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5000" w:type="pct"/>
        <w:tblLayout w:type="fixed"/>
        <w:tblLook w:val="04A0" w:firstRow="1" w:lastRow="0" w:firstColumn="1" w:lastColumn="0" w:noHBand="0" w:noVBand="1"/>
      </w:tblPr>
      <w:tblGrid>
        <w:gridCol w:w="960"/>
        <w:gridCol w:w="795"/>
        <w:gridCol w:w="565"/>
        <w:gridCol w:w="1313"/>
        <w:gridCol w:w="873"/>
        <w:gridCol w:w="139"/>
        <w:gridCol w:w="849"/>
        <w:gridCol w:w="1128"/>
        <w:gridCol w:w="215"/>
        <w:gridCol w:w="1344"/>
        <w:gridCol w:w="873"/>
      </w:tblGrid>
      <w:tr w:rsidR="008D1491" w:rsidRPr="00B81233" w:rsidTr="0049301E">
        <w:tc>
          <w:tcPr>
            <w:tcW w:w="5000" w:type="pct"/>
            <w:gridSpan w:val="11"/>
            <w:shd w:val="clear" w:color="auto" w:fill="808080" w:themeFill="background1" w:themeFillShade="80"/>
          </w:tcPr>
          <w:p w:rsidR="008D1491" w:rsidRPr="00B81233" w:rsidRDefault="00552830" w:rsidP="0049301E">
            <w:pPr>
              <w:spacing w:before="60" w:after="60"/>
              <w:jc w:val="center"/>
              <w:rPr>
                <w:rFonts w:ascii="Arial" w:hAnsi="Arial" w:cs="Arial"/>
                <w:b/>
                <w:sz w:val="20"/>
                <w:szCs w:val="20"/>
              </w:rPr>
            </w:pPr>
            <w:r>
              <w:rPr>
                <w:rFonts w:ascii="Arial" w:hAnsi="Arial" w:cs="Arial"/>
                <w:b/>
                <w:sz w:val="20"/>
                <w:szCs w:val="20"/>
              </w:rPr>
              <w:t>REPORTE DE SEGUIMIENTO DE METAS</w:t>
            </w:r>
            <w:r w:rsidR="00CF6AC4">
              <w:rPr>
                <w:rFonts w:ascii="Arial" w:hAnsi="Arial" w:cs="Arial"/>
                <w:b/>
                <w:sz w:val="20"/>
                <w:szCs w:val="20"/>
              </w:rPr>
              <w:t xml:space="preserve"> (SCORECARDS)</w:t>
            </w:r>
          </w:p>
        </w:tc>
      </w:tr>
      <w:tr w:rsidR="008D1491" w:rsidRPr="00B81233" w:rsidTr="0049301E">
        <w:tc>
          <w:tcPr>
            <w:tcW w:w="5000" w:type="pct"/>
            <w:gridSpan w:val="11"/>
            <w:shd w:val="clear" w:color="auto" w:fill="D9D9D9" w:themeFill="background1" w:themeFillShade="D9"/>
            <w:vAlign w:val="center"/>
          </w:tcPr>
          <w:p w:rsidR="008D1491" w:rsidRPr="00B81233" w:rsidRDefault="008D1491" w:rsidP="0049301E">
            <w:pPr>
              <w:spacing w:beforeLines="20" w:before="48" w:afterLines="20" w:after="48"/>
              <w:rPr>
                <w:rFonts w:ascii="Arial" w:hAnsi="Arial" w:cs="Arial"/>
                <w:b/>
                <w:sz w:val="20"/>
                <w:szCs w:val="20"/>
              </w:rPr>
            </w:pPr>
            <w:r w:rsidRPr="00B81233">
              <w:rPr>
                <w:rFonts w:ascii="Arial" w:hAnsi="Arial" w:cs="Arial"/>
                <w:b/>
                <w:sz w:val="20"/>
                <w:szCs w:val="20"/>
              </w:rPr>
              <w:t>ODS 16: Promover sociedades, justas, pacíficas e inclusivas</w:t>
            </w:r>
          </w:p>
        </w:tc>
      </w:tr>
      <w:tr w:rsidR="008D1491" w:rsidRPr="00B81233" w:rsidTr="0049301E">
        <w:tc>
          <w:tcPr>
            <w:tcW w:w="969" w:type="pct"/>
            <w:gridSpan w:val="2"/>
            <w:shd w:val="clear" w:color="auto" w:fill="D9D9D9" w:themeFill="background1" w:themeFillShade="D9"/>
            <w:vAlign w:val="center"/>
          </w:tcPr>
          <w:p w:rsidR="008D1491" w:rsidRPr="00B81233" w:rsidRDefault="008D1491" w:rsidP="0049301E">
            <w:pPr>
              <w:spacing w:beforeLines="20" w:before="48" w:afterLines="20" w:after="48"/>
              <w:rPr>
                <w:rFonts w:ascii="Arial" w:hAnsi="Arial" w:cs="Arial"/>
                <w:b/>
                <w:sz w:val="20"/>
                <w:szCs w:val="20"/>
              </w:rPr>
            </w:pPr>
            <w:r w:rsidRPr="00B81233">
              <w:rPr>
                <w:rFonts w:ascii="Arial" w:hAnsi="Arial" w:cs="Arial"/>
                <w:b/>
                <w:sz w:val="20"/>
                <w:szCs w:val="20"/>
              </w:rPr>
              <w:t>Fecha de elaboración:</w:t>
            </w:r>
          </w:p>
        </w:tc>
        <w:tc>
          <w:tcPr>
            <w:tcW w:w="1596" w:type="pct"/>
            <w:gridSpan w:val="4"/>
            <w:vAlign w:val="center"/>
          </w:tcPr>
          <w:p w:rsidR="008D1491" w:rsidRPr="00B81233" w:rsidRDefault="008D1491" w:rsidP="0049301E">
            <w:pPr>
              <w:spacing w:beforeLines="20" w:before="48" w:afterLines="20" w:after="48"/>
              <w:rPr>
                <w:rFonts w:ascii="Arial" w:hAnsi="Arial" w:cs="Arial"/>
                <w:sz w:val="20"/>
                <w:szCs w:val="20"/>
              </w:rPr>
            </w:pPr>
            <w:r>
              <w:rPr>
                <w:rFonts w:ascii="Arial" w:hAnsi="Arial" w:cs="Arial"/>
                <w:sz w:val="20"/>
                <w:szCs w:val="20"/>
              </w:rPr>
              <w:t>14 de julio de 2017</w:t>
            </w:r>
          </w:p>
        </w:tc>
        <w:tc>
          <w:tcPr>
            <w:tcW w:w="1092" w:type="pct"/>
            <w:gridSpan w:val="2"/>
            <w:shd w:val="clear" w:color="auto" w:fill="D9D9D9" w:themeFill="background1" w:themeFillShade="D9"/>
            <w:vAlign w:val="center"/>
          </w:tcPr>
          <w:p w:rsidR="008D1491" w:rsidRPr="00D07F36" w:rsidRDefault="008D1491" w:rsidP="0049301E">
            <w:pPr>
              <w:spacing w:beforeLines="20" w:before="48" w:afterLines="20" w:after="48"/>
              <w:rPr>
                <w:rFonts w:ascii="Arial" w:hAnsi="Arial" w:cs="Arial"/>
                <w:b/>
                <w:sz w:val="20"/>
                <w:szCs w:val="20"/>
              </w:rPr>
            </w:pPr>
            <w:r w:rsidRPr="00D07F36">
              <w:rPr>
                <w:rFonts w:ascii="Arial" w:hAnsi="Arial" w:cs="Arial"/>
                <w:b/>
                <w:sz w:val="20"/>
                <w:szCs w:val="20"/>
              </w:rPr>
              <w:t>Fecha de actualización:</w:t>
            </w:r>
          </w:p>
        </w:tc>
        <w:tc>
          <w:tcPr>
            <w:tcW w:w="1343" w:type="pct"/>
            <w:gridSpan w:val="3"/>
            <w:vAlign w:val="center"/>
          </w:tcPr>
          <w:p w:rsidR="008D1491" w:rsidRPr="00B81233" w:rsidRDefault="00552830" w:rsidP="0049301E">
            <w:pPr>
              <w:spacing w:beforeLines="20" w:before="48" w:afterLines="20" w:after="48"/>
              <w:rPr>
                <w:rFonts w:ascii="Arial" w:hAnsi="Arial" w:cs="Arial"/>
                <w:sz w:val="20"/>
                <w:szCs w:val="20"/>
              </w:rPr>
            </w:pPr>
            <w:r w:rsidRPr="00552830">
              <w:rPr>
                <w:rFonts w:ascii="Arial" w:hAnsi="Arial" w:cs="Arial"/>
                <w:sz w:val="20"/>
                <w:szCs w:val="20"/>
              </w:rPr>
              <w:t>10 de noviembre de 2017</w:t>
            </w:r>
          </w:p>
        </w:tc>
      </w:tr>
      <w:tr w:rsidR="008D1491" w:rsidRPr="00B81233" w:rsidTr="0049301E">
        <w:tc>
          <w:tcPr>
            <w:tcW w:w="969" w:type="pct"/>
            <w:gridSpan w:val="2"/>
            <w:shd w:val="clear" w:color="auto" w:fill="D9D9D9" w:themeFill="background1" w:themeFillShade="D9"/>
            <w:vAlign w:val="center"/>
          </w:tcPr>
          <w:p w:rsidR="008D1491" w:rsidRPr="00B81233" w:rsidRDefault="008D1491" w:rsidP="0049301E">
            <w:pPr>
              <w:spacing w:beforeLines="20" w:before="48" w:afterLines="20" w:after="48"/>
              <w:rPr>
                <w:rFonts w:ascii="Arial" w:hAnsi="Arial" w:cs="Arial"/>
                <w:b/>
                <w:sz w:val="20"/>
                <w:szCs w:val="20"/>
              </w:rPr>
            </w:pPr>
            <w:r w:rsidRPr="00B81233">
              <w:rPr>
                <w:rFonts w:ascii="Arial" w:hAnsi="Arial" w:cs="Arial"/>
                <w:b/>
                <w:sz w:val="20"/>
                <w:szCs w:val="20"/>
              </w:rPr>
              <w:t>Target:</w:t>
            </w:r>
          </w:p>
        </w:tc>
        <w:tc>
          <w:tcPr>
            <w:tcW w:w="4031" w:type="pct"/>
            <w:gridSpan w:val="9"/>
            <w:vAlign w:val="center"/>
          </w:tcPr>
          <w:p w:rsidR="008D1491" w:rsidRPr="002F7F0A" w:rsidRDefault="008D1491" w:rsidP="0049301E">
            <w:pPr>
              <w:spacing w:beforeLines="20" w:before="48" w:afterLines="20" w:after="48"/>
              <w:jc w:val="both"/>
              <w:rPr>
                <w:sz w:val="20"/>
                <w:szCs w:val="20"/>
              </w:rPr>
            </w:pPr>
            <w:r w:rsidRPr="00561134">
              <w:rPr>
                <w:rFonts w:ascii="Arial" w:hAnsi="Arial" w:cs="Arial"/>
                <w:b/>
                <w:sz w:val="20"/>
                <w:szCs w:val="20"/>
              </w:rPr>
              <w:t>16.1</w:t>
            </w:r>
            <w:r w:rsidRPr="00561134">
              <w:rPr>
                <w:rFonts w:ascii="Arial" w:hAnsi="Arial" w:cs="Arial"/>
                <w:sz w:val="20"/>
                <w:szCs w:val="20"/>
              </w:rPr>
              <w:t xml:space="preserve"> Reducir significativamente todas las formas de violencia y las correspondientes tasas de mortalidad en todo el mundo</w:t>
            </w:r>
            <w:r>
              <w:rPr>
                <w:sz w:val="20"/>
                <w:szCs w:val="20"/>
              </w:rPr>
              <w:t>.</w:t>
            </w:r>
          </w:p>
        </w:tc>
      </w:tr>
      <w:tr w:rsidR="008D1491" w:rsidRPr="00B81233" w:rsidTr="0049301E">
        <w:tc>
          <w:tcPr>
            <w:tcW w:w="5000" w:type="pct"/>
            <w:gridSpan w:val="11"/>
            <w:shd w:val="clear" w:color="auto" w:fill="808080" w:themeFill="background1" w:themeFillShade="80"/>
            <w:vAlign w:val="center"/>
          </w:tcPr>
          <w:p w:rsidR="008D1491" w:rsidRPr="00B81233" w:rsidRDefault="008D1491" w:rsidP="0049301E">
            <w:pPr>
              <w:spacing w:beforeLines="20" w:before="48" w:afterLines="20" w:after="48"/>
              <w:jc w:val="center"/>
              <w:rPr>
                <w:rFonts w:ascii="Arial" w:hAnsi="Arial" w:cs="Arial"/>
                <w:b/>
                <w:sz w:val="20"/>
                <w:szCs w:val="20"/>
              </w:rPr>
            </w:pPr>
            <w:r w:rsidRPr="00B81233">
              <w:rPr>
                <w:rFonts w:ascii="Arial" w:hAnsi="Arial" w:cs="Arial"/>
                <w:b/>
                <w:sz w:val="20"/>
                <w:szCs w:val="20"/>
              </w:rPr>
              <w:t>LISTADO DE INDICADORES</w:t>
            </w:r>
          </w:p>
        </w:tc>
      </w:tr>
      <w:tr w:rsidR="008D1491" w:rsidRPr="00B81233" w:rsidTr="0049301E">
        <w:tc>
          <w:tcPr>
            <w:tcW w:w="2488" w:type="pct"/>
            <w:gridSpan w:val="5"/>
            <w:shd w:val="clear" w:color="auto" w:fill="808080" w:themeFill="background1" w:themeFillShade="80"/>
            <w:vAlign w:val="center"/>
          </w:tcPr>
          <w:p w:rsidR="008D1491" w:rsidRPr="00B81233" w:rsidRDefault="008D1491" w:rsidP="0049301E">
            <w:pPr>
              <w:spacing w:beforeLines="20" w:before="48" w:afterLines="20" w:after="48"/>
              <w:rPr>
                <w:rFonts w:ascii="Arial" w:hAnsi="Arial" w:cs="Arial"/>
                <w:b/>
                <w:sz w:val="20"/>
                <w:szCs w:val="20"/>
              </w:rPr>
            </w:pPr>
            <w:r w:rsidRPr="00B81233">
              <w:rPr>
                <w:rFonts w:ascii="Arial" w:hAnsi="Arial" w:cs="Arial"/>
                <w:b/>
                <w:sz w:val="20"/>
                <w:szCs w:val="20"/>
              </w:rPr>
              <w:t>a. Indicadores globales con fuentes oficiales</w:t>
            </w:r>
          </w:p>
        </w:tc>
        <w:tc>
          <w:tcPr>
            <w:tcW w:w="2512" w:type="pct"/>
            <w:gridSpan w:val="6"/>
            <w:shd w:val="clear" w:color="auto" w:fill="808080" w:themeFill="background1" w:themeFillShade="80"/>
            <w:vAlign w:val="center"/>
          </w:tcPr>
          <w:p w:rsidR="008D1491" w:rsidRPr="00B81233" w:rsidRDefault="008D1491" w:rsidP="0049301E">
            <w:pPr>
              <w:spacing w:beforeLines="20" w:before="48" w:afterLines="20" w:after="48"/>
              <w:rPr>
                <w:rFonts w:ascii="Arial" w:hAnsi="Arial" w:cs="Arial"/>
                <w:b/>
                <w:sz w:val="20"/>
                <w:szCs w:val="20"/>
              </w:rPr>
            </w:pPr>
            <w:r w:rsidRPr="00B81233">
              <w:rPr>
                <w:rFonts w:ascii="Arial" w:hAnsi="Arial" w:cs="Arial"/>
                <w:b/>
                <w:sz w:val="20"/>
                <w:szCs w:val="20"/>
              </w:rPr>
              <w:t>b. Indicadores nacionales alternativos</w:t>
            </w:r>
          </w:p>
        </w:tc>
      </w:tr>
      <w:tr w:rsidR="008D1491" w:rsidRPr="00B81233" w:rsidTr="0049301E">
        <w:tc>
          <w:tcPr>
            <w:tcW w:w="530" w:type="pct"/>
            <w:shd w:val="clear" w:color="auto" w:fill="D9D9D9" w:themeFill="background1" w:themeFillShade="D9"/>
            <w:vAlign w:val="center"/>
          </w:tcPr>
          <w:p w:rsidR="008D1491" w:rsidRPr="00B81233" w:rsidRDefault="008D1491" w:rsidP="0049301E">
            <w:pPr>
              <w:spacing w:beforeLines="20" w:before="48" w:afterLines="20" w:after="48"/>
              <w:rPr>
                <w:rFonts w:ascii="Arial" w:hAnsi="Arial" w:cs="Arial"/>
                <w:b/>
                <w:sz w:val="20"/>
                <w:szCs w:val="20"/>
              </w:rPr>
            </w:pPr>
            <w:r>
              <w:rPr>
                <w:rFonts w:ascii="Arial" w:hAnsi="Arial" w:cs="Arial"/>
                <w:b/>
                <w:sz w:val="20"/>
                <w:szCs w:val="20"/>
              </w:rPr>
              <w:t>Código</w:t>
            </w:r>
          </w:p>
        </w:tc>
        <w:tc>
          <w:tcPr>
            <w:tcW w:w="1958" w:type="pct"/>
            <w:gridSpan w:val="4"/>
            <w:shd w:val="clear" w:color="auto" w:fill="D9D9D9" w:themeFill="background1" w:themeFillShade="D9"/>
            <w:vAlign w:val="center"/>
          </w:tcPr>
          <w:p w:rsidR="008D1491" w:rsidRPr="00B81233" w:rsidRDefault="008D1491" w:rsidP="0049301E">
            <w:pPr>
              <w:spacing w:beforeLines="20" w:before="48" w:afterLines="20" w:after="48"/>
              <w:rPr>
                <w:rFonts w:ascii="Arial" w:hAnsi="Arial" w:cs="Arial"/>
                <w:b/>
                <w:sz w:val="20"/>
                <w:szCs w:val="20"/>
              </w:rPr>
            </w:pPr>
            <w:r w:rsidRPr="00B81233">
              <w:rPr>
                <w:rFonts w:ascii="Arial" w:hAnsi="Arial" w:cs="Arial"/>
                <w:b/>
                <w:sz w:val="20"/>
                <w:szCs w:val="20"/>
              </w:rPr>
              <w:t>Nombre del indicador</w:t>
            </w:r>
          </w:p>
        </w:tc>
        <w:tc>
          <w:tcPr>
            <w:tcW w:w="546" w:type="pct"/>
            <w:gridSpan w:val="2"/>
            <w:shd w:val="clear" w:color="auto" w:fill="D9D9D9" w:themeFill="background1" w:themeFillShade="D9"/>
            <w:vAlign w:val="center"/>
          </w:tcPr>
          <w:p w:rsidR="008D1491" w:rsidRPr="00B81233" w:rsidRDefault="008D1491" w:rsidP="0049301E">
            <w:pPr>
              <w:spacing w:beforeLines="20" w:before="48" w:afterLines="20" w:after="48"/>
              <w:rPr>
                <w:rFonts w:ascii="Arial" w:hAnsi="Arial" w:cs="Arial"/>
                <w:b/>
                <w:sz w:val="20"/>
                <w:szCs w:val="20"/>
              </w:rPr>
            </w:pPr>
            <w:r>
              <w:rPr>
                <w:rFonts w:ascii="Arial" w:hAnsi="Arial" w:cs="Arial"/>
                <w:b/>
                <w:sz w:val="20"/>
                <w:szCs w:val="20"/>
              </w:rPr>
              <w:t>Código</w:t>
            </w:r>
          </w:p>
        </w:tc>
        <w:tc>
          <w:tcPr>
            <w:tcW w:w="1966" w:type="pct"/>
            <w:gridSpan w:val="4"/>
            <w:shd w:val="clear" w:color="auto" w:fill="D9D9D9" w:themeFill="background1" w:themeFillShade="D9"/>
            <w:vAlign w:val="center"/>
          </w:tcPr>
          <w:p w:rsidR="008D1491" w:rsidRPr="00B81233" w:rsidRDefault="008D1491" w:rsidP="0049301E">
            <w:pPr>
              <w:spacing w:beforeLines="20" w:before="48" w:afterLines="20" w:after="48"/>
              <w:rPr>
                <w:rFonts w:ascii="Arial" w:hAnsi="Arial" w:cs="Arial"/>
                <w:b/>
                <w:sz w:val="20"/>
                <w:szCs w:val="20"/>
              </w:rPr>
            </w:pPr>
            <w:r>
              <w:rPr>
                <w:rFonts w:ascii="Arial" w:hAnsi="Arial" w:cs="Arial"/>
                <w:b/>
                <w:sz w:val="20"/>
                <w:szCs w:val="20"/>
              </w:rPr>
              <w:t>Nombre del indicador</w:t>
            </w:r>
          </w:p>
        </w:tc>
      </w:tr>
      <w:tr w:rsidR="00793F13" w:rsidRPr="00B81233" w:rsidTr="0049301E">
        <w:tc>
          <w:tcPr>
            <w:tcW w:w="530" w:type="pct"/>
            <w:vMerge w:val="restart"/>
            <w:shd w:val="clear" w:color="auto" w:fill="auto"/>
            <w:vAlign w:val="center"/>
          </w:tcPr>
          <w:p w:rsidR="00793F13" w:rsidRPr="00B81233" w:rsidRDefault="00793F13" w:rsidP="0049301E">
            <w:pPr>
              <w:spacing w:beforeLines="20" w:before="48" w:afterLines="20" w:after="48"/>
              <w:rPr>
                <w:rFonts w:ascii="Arial" w:hAnsi="Arial" w:cs="Arial"/>
                <w:b/>
                <w:sz w:val="20"/>
                <w:szCs w:val="20"/>
              </w:rPr>
            </w:pPr>
            <w:r w:rsidRPr="00561134">
              <w:rPr>
                <w:rFonts w:ascii="Arial" w:hAnsi="Arial" w:cs="Arial"/>
                <w:b/>
                <w:sz w:val="20"/>
                <w:szCs w:val="20"/>
              </w:rPr>
              <w:t>16.1.1</w:t>
            </w:r>
          </w:p>
        </w:tc>
        <w:tc>
          <w:tcPr>
            <w:tcW w:w="1476" w:type="pct"/>
            <w:gridSpan w:val="3"/>
            <w:vMerge w:val="restart"/>
            <w:shd w:val="clear" w:color="auto" w:fill="auto"/>
            <w:vAlign w:val="center"/>
          </w:tcPr>
          <w:p w:rsidR="00793F13" w:rsidRPr="00B81233" w:rsidRDefault="00793F13" w:rsidP="0049301E">
            <w:pPr>
              <w:spacing w:beforeLines="20" w:before="48" w:afterLines="20" w:after="48"/>
              <w:rPr>
                <w:rFonts w:ascii="Arial" w:hAnsi="Arial" w:cs="Arial"/>
                <w:sz w:val="20"/>
                <w:szCs w:val="20"/>
              </w:rPr>
            </w:pPr>
            <w:r w:rsidRPr="00561134">
              <w:rPr>
                <w:rFonts w:ascii="Arial" w:hAnsi="Arial" w:cs="Arial"/>
                <w:sz w:val="20"/>
                <w:szCs w:val="20"/>
              </w:rPr>
              <w:t>Número de víctimas de homicidios dolosos por cada 100.000 habitantes, desglosado por sexo y edad</w:t>
            </w:r>
          </w:p>
        </w:tc>
        <w:tc>
          <w:tcPr>
            <w:tcW w:w="482" w:type="pct"/>
            <w:vMerge w:val="restart"/>
            <w:shd w:val="clear" w:color="auto" w:fill="auto"/>
            <w:vAlign w:val="center"/>
          </w:tcPr>
          <w:p w:rsidR="00793F13" w:rsidRPr="00B81233" w:rsidRDefault="00793F13" w:rsidP="0049301E">
            <w:pPr>
              <w:spacing w:beforeLines="20" w:before="48" w:afterLines="20" w:after="48"/>
              <w:jc w:val="center"/>
              <w:rPr>
                <w:rFonts w:ascii="Arial" w:hAnsi="Arial" w:cs="Arial"/>
                <w:sz w:val="20"/>
                <w:szCs w:val="20"/>
              </w:rPr>
            </w:pPr>
            <w:r>
              <w:rPr>
                <w:rFonts w:ascii="Arial" w:hAnsi="Arial" w:cs="Arial"/>
                <w:sz w:val="20"/>
                <w:szCs w:val="20"/>
              </w:rPr>
              <w:t>N.A.</w:t>
            </w:r>
          </w:p>
        </w:tc>
        <w:tc>
          <w:tcPr>
            <w:tcW w:w="546" w:type="pct"/>
            <w:gridSpan w:val="2"/>
            <w:vMerge w:val="restart"/>
            <w:shd w:val="clear" w:color="auto" w:fill="auto"/>
            <w:vAlign w:val="center"/>
          </w:tcPr>
          <w:p w:rsidR="00793F13" w:rsidRPr="00561134" w:rsidRDefault="00793F13" w:rsidP="0049301E">
            <w:pPr>
              <w:spacing w:beforeLines="20" w:before="48" w:afterLines="20" w:after="48"/>
              <w:rPr>
                <w:rFonts w:ascii="Arial" w:hAnsi="Arial" w:cs="Arial"/>
                <w:b/>
                <w:sz w:val="20"/>
                <w:szCs w:val="20"/>
              </w:rPr>
            </w:pPr>
            <w:r w:rsidRPr="00561134">
              <w:rPr>
                <w:rFonts w:ascii="Arial" w:hAnsi="Arial" w:cs="Arial"/>
                <w:b/>
                <w:sz w:val="20"/>
                <w:szCs w:val="20"/>
              </w:rPr>
              <w:t>16.1.1a</w:t>
            </w:r>
          </w:p>
        </w:tc>
        <w:tc>
          <w:tcPr>
            <w:tcW w:w="1484" w:type="pct"/>
            <w:gridSpan w:val="3"/>
            <w:shd w:val="clear" w:color="auto" w:fill="auto"/>
            <w:vAlign w:val="center"/>
          </w:tcPr>
          <w:p w:rsidR="00793F13" w:rsidRPr="00B81233" w:rsidRDefault="00793F13" w:rsidP="0049301E">
            <w:pPr>
              <w:spacing w:beforeLines="20" w:before="48" w:afterLines="20" w:after="48"/>
              <w:rPr>
                <w:rFonts w:ascii="Arial" w:hAnsi="Arial" w:cs="Arial"/>
                <w:sz w:val="20"/>
                <w:szCs w:val="20"/>
              </w:rPr>
            </w:pPr>
            <w:r w:rsidRPr="00561134">
              <w:rPr>
                <w:rFonts w:ascii="Arial" w:hAnsi="Arial" w:cs="Arial"/>
                <w:sz w:val="20"/>
                <w:szCs w:val="20"/>
              </w:rPr>
              <w:t>Tasa de homicidios por cad</w:t>
            </w:r>
            <w:r>
              <w:rPr>
                <w:rFonts w:ascii="Arial" w:hAnsi="Arial" w:cs="Arial"/>
                <w:sz w:val="20"/>
                <w:szCs w:val="20"/>
              </w:rPr>
              <w:t>a 100.000 habitantes, desglosada</w:t>
            </w:r>
            <w:r w:rsidRPr="00561134">
              <w:rPr>
                <w:rFonts w:ascii="Arial" w:hAnsi="Arial" w:cs="Arial"/>
                <w:sz w:val="20"/>
                <w:szCs w:val="20"/>
              </w:rPr>
              <w:t xml:space="preserve"> por sexo y edad</w:t>
            </w:r>
          </w:p>
        </w:tc>
        <w:tc>
          <w:tcPr>
            <w:tcW w:w="482" w:type="pct"/>
            <w:vMerge w:val="restart"/>
            <w:shd w:val="clear" w:color="auto" w:fill="auto"/>
            <w:vAlign w:val="center"/>
          </w:tcPr>
          <w:p w:rsidR="00793F13" w:rsidRPr="00B81233" w:rsidRDefault="00793F13" w:rsidP="0049301E">
            <w:pPr>
              <w:spacing w:beforeLines="20" w:before="48" w:afterLines="20" w:after="48"/>
              <w:jc w:val="center"/>
              <w:rPr>
                <w:rFonts w:ascii="Arial" w:hAnsi="Arial" w:cs="Arial"/>
                <w:sz w:val="20"/>
                <w:szCs w:val="20"/>
              </w:rPr>
            </w:pPr>
            <w:r>
              <w:rPr>
                <w:noProof/>
                <w:lang w:val="es-ES" w:eastAsia="es-ES"/>
              </w:rPr>
              <mc:AlternateContent>
                <mc:Choice Requires="wps">
                  <w:drawing>
                    <wp:anchor distT="0" distB="0" distL="114300" distR="114300" simplePos="0" relativeHeight="251684352" behindDoc="0" locked="0" layoutInCell="1" allowOverlap="1" wp14:anchorId="13521F37" wp14:editId="50843607">
                      <wp:simplePos x="0" y="0"/>
                      <wp:positionH relativeFrom="column">
                        <wp:posOffset>112395</wp:posOffset>
                      </wp:positionH>
                      <wp:positionV relativeFrom="paragraph">
                        <wp:posOffset>12065</wp:posOffset>
                      </wp:positionV>
                      <wp:extent cx="164465" cy="164465"/>
                      <wp:effectExtent l="0" t="0" r="26035" b="26035"/>
                      <wp:wrapNone/>
                      <wp:docPr id="69" name="Elips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ellipse">
                                <a:avLst/>
                              </a:prstGeom>
                              <a:solidFill>
                                <a:schemeClr val="bg1"/>
                              </a:solidFill>
                              <a:ln w="25400">
                                <a:solidFill>
                                  <a:schemeClr val="dk1">
                                    <a:lumMod val="100000"/>
                                    <a:lumOff val="0"/>
                                  </a:schemeClr>
                                </a:solidFill>
                                <a:round/>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oval w14:anchorId="1A22F96A" id="Elipse 69" o:spid="_x0000_s1026" style="position:absolute;margin-left:8.85pt;margin-top:.95pt;width:12.95pt;height:12.9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" fillcolor="white [3212]" strokecolor="black [3200]" strokeweight="2pt"/>
                  </w:pict>
                </mc:Fallback>
              </mc:AlternateContent>
            </w:r>
          </w:p>
        </w:tc>
      </w:tr>
      <w:tr w:rsidR="00793F13" w:rsidRPr="00B81233" w:rsidTr="00793F13">
        <w:tc>
          <w:tcPr>
            <w:tcW w:w="530" w:type="pct"/>
            <w:vMerge/>
            <w:shd w:val="clear" w:color="auto" w:fill="auto"/>
            <w:vAlign w:val="center"/>
          </w:tcPr>
          <w:p w:rsidR="00793F13" w:rsidRPr="00561134" w:rsidRDefault="00793F13" w:rsidP="0049301E">
            <w:pPr>
              <w:spacing w:beforeLines="20" w:before="48" w:afterLines="20" w:after="48"/>
              <w:rPr>
                <w:rFonts w:ascii="Arial" w:hAnsi="Arial" w:cs="Arial"/>
                <w:b/>
                <w:sz w:val="20"/>
                <w:szCs w:val="20"/>
              </w:rPr>
            </w:pPr>
          </w:p>
        </w:tc>
        <w:tc>
          <w:tcPr>
            <w:tcW w:w="1476" w:type="pct"/>
            <w:gridSpan w:val="3"/>
            <w:vMerge/>
            <w:shd w:val="clear" w:color="auto" w:fill="auto"/>
            <w:vAlign w:val="center"/>
          </w:tcPr>
          <w:p w:rsidR="00793F13" w:rsidRPr="00561134" w:rsidRDefault="00793F13" w:rsidP="0049301E">
            <w:pPr>
              <w:spacing w:beforeLines="20" w:before="48" w:afterLines="20" w:after="48"/>
              <w:rPr>
                <w:rFonts w:ascii="Arial" w:hAnsi="Arial" w:cs="Arial"/>
                <w:sz w:val="20"/>
                <w:szCs w:val="20"/>
              </w:rPr>
            </w:pPr>
          </w:p>
        </w:tc>
        <w:tc>
          <w:tcPr>
            <w:tcW w:w="482" w:type="pct"/>
            <w:vMerge/>
            <w:shd w:val="clear" w:color="auto" w:fill="auto"/>
            <w:vAlign w:val="center"/>
          </w:tcPr>
          <w:p w:rsidR="00793F13" w:rsidRDefault="00793F13" w:rsidP="0049301E">
            <w:pPr>
              <w:spacing w:beforeLines="20" w:before="48" w:afterLines="20" w:after="48"/>
              <w:jc w:val="center"/>
              <w:rPr>
                <w:rFonts w:ascii="Arial" w:hAnsi="Arial" w:cs="Arial"/>
                <w:sz w:val="20"/>
                <w:szCs w:val="20"/>
              </w:rPr>
            </w:pPr>
          </w:p>
        </w:tc>
        <w:tc>
          <w:tcPr>
            <w:tcW w:w="546" w:type="pct"/>
            <w:gridSpan w:val="2"/>
            <w:vMerge/>
            <w:shd w:val="clear" w:color="auto" w:fill="D9D9D9" w:themeFill="background1" w:themeFillShade="D9"/>
            <w:vAlign w:val="center"/>
          </w:tcPr>
          <w:p w:rsidR="00793F13" w:rsidRPr="00561134" w:rsidRDefault="00793F13" w:rsidP="0049301E">
            <w:pPr>
              <w:spacing w:beforeLines="20" w:before="48" w:afterLines="20" w:after="48"/>
              <w:rPr>
                <w:rFonts w:ascii="Arial" w:hAnsi="Arial" w:cs="Arial"/>
                <w:b/>
                <w:sz w:val="20"/>
                <w:szCs w:val="20"/>
              </w:rPr>
            </w:pPr>
          </w:p>
        </w:tc>
        <w:tc>
          <w:tcPr>
            <w:tcW w:w="742" w:type="pct"/>
            <w:gridSpan w:val="2"/>
            <w:shd w:val="clear" w:color="auto" w:fill="auto"/>
            <w:vAlign w:val="center"/>
          </w:tcPr>
          <w:p w:rsidR="00793F13" w:rsidRPr="00B81233" w:rsidRDefault="00793F13" w:rsidP="0049301E">
            <w:pPr>
              <w:spacing w:beforeLines="20" w:before="48" w:afterLines="20" w:after="48"/>
              <w:rPr>
                <w:rFonts w:ascii="Arial" w:hAnsi="Arial" w:cs="Arial"/>
                <w:sz w:val="20"/>
                <w:szCs w:val="20"/>
              </w:rPr>
            </w:pPr>
            <w:r>
              <w:rPr>
                <w:rFonts w:ascii="Arial" w:hAnsi="Arial" w:cs="Arial"/>
                <w:sz w:val="20"/>
                <w:szCs w:val="20"/>
              </w:rPr>
              <w:t>Línea base</w:t>
            </w:r>
          </w:p>
        </w:tc>
        <w:tc>
          <w:tcPr>
            <w:tcW w:w="742" w:type="pct"/>
            <w:shd w:val="clear" w:color="auto" w:fill="auto"/>
            <w:vAlign w:val="center"/>
          </w:tcPr>
          <w:p w:rsidR="00793F13" w:rsidRPr="00B81233" w:rsidRDefault="003853CB" w:rsidP="0049301E">
            <w:pPr>
              <w:spacing w:beforeLines="20" w:before="48" w:afterLines="20" w:after="48"/>
              <w:rPr>
                <w:rFonts w:ascii="Arial" w:hAnsi="Arial" w:cs="Arial"/>
                <w:sz w:val="20"/>
                <w:szCs w:val="20"/>
              </w:rPr>
            </w:pPr>
            <w:r w:rsidRPr="00EB6574">
              <w:rPr>
                <w:rFonts w:ascii="Arial" w:hAnsi="Arial" w:cs="Arial"/>
                <w:sz w:val="20"/>
                <w:szCs w:val="20"/>
              </w:rPr>
              <w:t>103.0</w:t>
            </w:r>
          </w:p>
        </w:tc>
        <w:tc>
          <w:tcPr>
            <w:tcW w:w="482" w:type="pct"/>
            <w:vMerge/>
            <w:shd w:val="clear" w:color="auto" w:fill="D9D9D9" w:themeFill="background1" w:themeFillShade="D9"/>
            <w:vAlign w:val="center"/>
          </w:tcPr>
          <w:p w:rsidR="00793F13" w:rsidRPr="00B81233" w:rsidRDefault="00793F13" w:rsidP="0049301E">
            <w:pPr>
              <w:spacing w:beforeLines="20" w:before="48" w:afterLines="20" w:after="48"/>
              <w:jc w:val="center"/>
              <w:rPr>
                <w:rFonts w:ascii="Arial" w:hAnsi="Arial" w:cs="Arial"/>
                <w:sz w:val="20"/>
                <w:szCs w:val="20"/>
              </w:rPr>
            </w:pPr>
          </w:p>
        </w:tc>
      </w:tr>
      <w:tr w:rsidR="00793F13" w:rsidRPr="00B81233" w:rsidTr="00793F13">
        <w:tc>
          <w:tcPr>
            <w:tcW w:w="530" w:type="pct"/>
            <w:vMerge/>
            <w:shd w:val="clear" w:color="auto" w:fill="auto"/>
            <w:vAlign w:val="center"/>
          </w:tcPr>
          <w:p w:rsidR="00793F13" w:rsidRPr="00561134" w:rsidRDefault="00793F13" w:rsidP="0049301E">
            <w:pPr>
              <w:spacing w:beforeLines="20" w:before="48" w:afterLines="20" w:after="48"/>
              <w:rPr>
                <w:rFonts w:ascii="Arial" w:hAnsi="Arial" w:cs="Arial"/>
                <w:b/>
                <w:sz w:val="20"/>
                <w:szCs w:val="20"/>
              </w:rPr>
            </w:pPr>
          </w:p>
        </w:tc>
        <w:tc>
          <w:tcPr>
            <w:tcW w:w="1476" w:type="pct"/>
            <w:gridSpan w:val="3"/>
            <w:vMerge/>
            <w:shd w:val="clear" w:color="auto" w:fill="auto"/>
            <w:vAlign w:val="center"/>
          </w:tcPr>
          <w:p w:rsidR="00793F13" w:rsidRPr="00561134" w:rsidRDefault="00793F13" w:rsidP="0049301E">
            <w:pPr>
              <w:spacing w:beforeLines="20" w:before="48" w:afterLines="20" w:after="48"/>
              <w:rPr>
                <w:rFonts w:ascii="Arial" w:hAnsi="Arial" w:cs="Arial"/>
                <w:sz w:val="20"/>
                <w:szCs w:val="20"/>
              </w:rPr>
            </w:pPr>
          </w:p>
        </w:tc>
        <w:tc>
          <w:tcPr>
            <w:tcW w:w="482" w:type="pct"/>
            <w:vMerge/>
            <w:shd w:val="clear" w:color="auto" w:fill="auto"/>
            <w:vAlign w:val="center"/>
          </w:tcPr>
          <w:p w:rsidR="00793F13" w:rsidRDefault="00793F13" w:rsidP="0049301E">
            <w:pPr>
              <w:spacing w:beforeLines="20" w:before="48" w:afterLines="20" w:after="48"/>
              <w:jc w:val="center"/>
              <w:rPr>
                <w:rFonts w:ascii="Arial" w:hAnsi="Arial" w:cs="Arial"/>
                <w:sz w:val="20"/>
                <w:szCs w:val="20"/>
              </w:rPr>
            </w:pPr>
          </w:p>
        </w:tc>
        <w:tc>
          <w:tcPr>
            <w:tcW w:w="546" w:type="pct"/>
            <w:gridSpan w:val="2"/>
            <w:vMerge/>
            <w:shd w:val="clear" w:color="auto" w:fill="D9D9D9" w:themeFill="background1" w:themeFillShade="D9"/>
            <w:vAlign w:val="center"/>
          </w:tcPr>
          <w:p w:rsidR="00793F13" w:rsidRPr="00561134" w:rsidRDefault="00793F13" w:rsidP="0049301E">
            <w:pPr>
              <w:spacing w:beforeLines="20" w:before="48" w:afterLines="20" w:after="48"/>
              <w:rPr>
                <w:rFonts w:ascii="Arial" w:hAnsi="Arial" w:cs="Arial"/>
                <w:b/>
                <w:sz w:val="20"/>
                <w:szCs w:val="20"/>
              </w:rPr>
            </w:pPr>
          </w:p>
        </w:tc>
        <w:tc>
          <w:tcPr>
            <w:tcW w:w="742" w:type="pct"/>
            <w:gridSpan w:val="2"/>
            <w:shd w:val="clear" w:color="auto" w:fill="auto"/>
            <w:vAlign w:val="center"/>
          </w:tcPr>
          <w:p w:rsidR="00793F13" w:rsidRPr="00B81233" w:rsidRDefault="00793F13" w:rsidP="0049301E">
            <w:pPr>
              <w:spacing w:beforeLines="20" w:before="48" w:afterLines="20" w:after="48"/>
              <w:rPr>
                <w:rFonts w:ascii="Arial" w:hAnsi="Arial" w:cs="Arial"/>
                <w:sz w:val="20"/>
                <w:szCs w:val="20"/>
              </w:rPr>
            </w:pPr>
            <w:r>
              <w:rPr>
                <w:rFonts w:ascii="Arial" w:hAnsi="Arial" w:cs="Arial"/>
                <w:sz w:val="20"/>
                <w:szCs w:val="20"/>
              </w:rPr>
              <w:t>Meta</w:t>
            </w:r>
          </w:p>
        </w:tc>
        <w:tc>
          <w:tcPr>
            <w:tcW w:w="742" w:type="pct"/>
            <w:shd w:val="clear" w:color="auto" w:fill="auto"/>
            <w:vAlign w:val="center"/>
          </w:tcPr>
          <w:p w:rsidR="00793F13" w:rsidRPr="00B81233" w:rsidRDefault="003853CB" w:rsidP="0049301E">
            <w:pPr>
              <w:spacing w:beforeLines="20" w:before="48" w:afterLines="20" w:after="48"/>
              <w:rPr>
                <w:rFonts w:ascii="Arial" w:hAnsi="Arial" w:cs="Arial"/>
                <w:sz w:val="20"/>
                <w:szCs w:val="20"/>
              </w:rPr>
            </w:pPr>
            <w:r w:rsidRPr="003853CB">
              <w:rPr>
                <w:rFonts w:ascii="Arial" w:hAnsi="Arial" w:cs="Arial"/>
                <w:sz w:val="20"/>
                <w:szCs w:val="20"/>
              </w:rPr>
              <w:t>Reducir al menos un 35 %</w:t>
            </w:r>
            <w:r>
              <w:rPr>
                <w:rFonts w:ascii="Arial" w:hAnsi="Arial" w:cs="Arial"/>
                <w:sz w:val="20"/>
                <w:szCs w:val="20"/>
              </w:rPr>
              <w:t xml:space="preserve"> la tasa de homicidios por cada 100,000 habitantes.</w:t>
            </w:r>
          </w:p>
        </w:tc>
        <w:tc>
          <w:tcPr>
            <w:tcW w:w="482" w:type="pct"/>
            <w:vMerge/>
            <w:shd w:val="clear" w:color="auto" w:fill="D9D9D9" w:themeFill="background1" w:themeFillShade="D9"/>
            <w:vAlign w:val="center"/>
          </w:tcPr>
          <w:p w:rsidR="00793F13" w:rsidRPr="00B81233" w:rsidRDefault="00793F13" w:rsidP="0049301E">
            <w:pPr>
              <w:spacing w:beforeLines="20" w:before="48" w:afterLines="20" w:after="48"/>
              <w:jc w:val="center"/>
              <w:rPr>
                <w:rFonts w:ascii="Arial" w:hAnsi="Arial" w:cs="Arial"/>
                <w:sz w:val="20"/>
                <w:szCs w:val="20"/>
              </w:rPr>
            </w:pPr>
          </w:p>
        </w:tc>
      </w:tr>
      <w:tr w:rsidR="008D1491" w:rsidRPr="00B81233" w:rsidTr="0049301E">
        <w:tc>
          <w:tcPr>
            <w:tcW w:w="530" w:type="pct"/>
            <w:shd w:val="clear" w:color="auto" w:fill="auto"/>
            <w:vAlign w:val="center"/>
          </w:tcPr>
          <w:p w:rsidR="008D1491" w:rsidRPr="00B81233" w:rsidRDefault="008D1491" w:rsidP="0049301E">
            <w:pPr>
              <w:spacing w:beforeLines="20" w:before="48" w:afterLines="20" w:after="48"/>
              <w:rPr>
                <w:rFonts w:ascii="Arial" w:hAnsi="Arial" w:cs="Arial"/>
                <w:b/>
                <w:sz w:val="20"/>
                <w:szCs w:val="20"/>
              </w:rPr>
            </w:pPr>
            <w:r w:rsidRPr="00561134">
              <w:rPr>
                <w:rFonts w:ascii="Arial" w:hAnsi="Arial" w:cs="Arial"/>
                <w:b/>
                <w:sz w:val="20"/>
                <w:szCs w:val="20"/>
              </w:rPr>
              <w:t>16.1.2</w:t>
            </w:r>
          </w:p>
        </w:tc>
        <w:tc>
          <w:tcPr>
            <w:tcW w:w="1476" w:type="pct"/>
            <w:gridSpan w:val="3"/>
            <w:shd w:val="clear" w:color="auto" w:fill="auto"/>
            <w:vAlign w:val="center"/>
          </w:tcPr>
          <w:p w:rsidR="008D1491" w:rsidRPr="00B81233" w:rsidRDefault="008D1491" w:rsidP="0049301E">
            <w:pPr>
              <w:spacing w:beforeLines="20" w:before="48" w:afterLines="20" w:after="48"/>
              <w:rPr>
                <w:rFonts w:ascii="Arial" w:hAnsi="Arial" w:cs="Arial"/>
                <w:sz w:val="20"/>
                <w:szCs w:val="20"/>
              </w:rPr>
            </w:pPr>
            <w:r w:rsidRPr="00561134">
              <w:rPr>
                <w:rFonts w:ascii="Arial" w:hAnsi="Arial" w:cs="Arial"/>
                <w:sz w:val="20"/>
                <w:szCs w:val="20"/>
              </w:rPr>
              <w:t>Muertes causadas por conflictos por cada 100.000 habitantes, desglosadas por sexo, edad y causa</w:t>
            </w:r>
          </w:p>
        </w:tc>
        <w:tc>
          <w:tcPr>
            <w:tcW w:w="482" w:type="pct"/>
            <w:shd w:val="clear" w:color="auto" w:fill="auto"/>
            <w:vAlign w:val="center"/>
          </w:tcPr>
          <w:p w:rsidR="008D1491" w:rsidRPr="00B81233" w:rsidRDefault="008D1491" w:rsidP="0049301E">
            <w:pPr>
              <w:spacing w:beforeLines="20" w:before="48" w:afterLines="20" w:after="48"/>
              <w:jc w:val="center"/>
              <w:rPr>
                <w:rFonts w:ascii="Arial" w:hAnsi="Arial" w:cs="Arial"/>
                <w:sz w:val="20"/>
                <w:szCs w:val="20"/>
              </w:rPr>
            </w:pPr>
            <w:r>
              <w:rPr>
                <w:rFonts w:ascii="Arial" w:hAnsi="Arial" w:cs="Arial"/>
                <w:sz w:val="20"/>
                <w:szCs w:val="20"/>
              </w:rPr>
              <w:t>N.A.</w:t>
            </w:r>
          </w:p>
        </w:tc>
        <w:tc>
          <w:tcPr>
            <w:tcW w:w="546" w:type="pct"/>
            <w:gridSpan w:val="2"/>
            <w:shd w:val="clear" w:color="auto" w:fill="D9D9D9" w:themeFill="background1" w:themeFillShade="D9"/>
            <w:vAlign w:val="center"/>
          </w:tcPr>
          <w:p w:rsidR="008D1491" w:rsidRPr="00561134" w:rsidRDefault="008D1491" w:rsidP="0049301E">
            <w:pPr>
              <w:spacing w:beforeLines="20" w:before="48" w:afterLines="20" w:after="48"/>
              <w:rPr>
                <w:rFonts w:ascii="Arial" w:hAnsi="Arial" w:cs="Arial"/>
                <w:b/>
                <w:sz w:val="20"/>
                <w:szCs w:val="20"/>
              </w:rPr>
            </w:pPr>
          </w:p>
        </w:tc>
        <w:tc>
          <w:tcPr>
            <w:tcW w:w="1484" w:type="pct"/>
            <w:gridSpan w:val="3"/>
            <w:shd w:val="clear" w:color="auto" w:fill="D9D9D9" w:themeFill="background1" w:themeFillShade="D9"/>
            <w:vAlign w:val="center"/>
          </w:tcPr>
          <w:p w:rsidR="008D1491" w:rsidRPr="00B81233" w:rsidRDefault="008D1491" w:rsidP="0049301E">
            <w:pPr>
              <w:spacing w:beforeLines="20" w:before="48" w:afterLines="20" w:after="48"/>
              <w:rPr>
                <w:rFonts w:ascii="Arial" w:hAnsi="Arial" w:cs="Arial"/>
                <w:sz w:val="20"/>
                <w:szCs w:val="20"/>
              </w:rPr>
            </w:pPr>
          </w:p>
        </w:tc>
        <w:tc>
          <w:tcPr>
            <w:tcW w:w="482" w:type="pct"/>
            <w:shd w:val="clear" w:color="auto" w:fill="D9D9D9" w:themeFill="background1" w:themeFillShade="D9"/>
            <w:vAlign w:val="center"/>
          </w:tcPr>
          <w:p w:rsidR="008D1491" w:rsidRPr="00B81233" w:rsidRDefault="008D1491" w:rsidP="0049301E">
            <w:pPr>
              <w:spacing w:beforeLines="20" w:before="48" w:afterLines="20" w:after="48"/>
              <w:jc w:val="center"/>
              <w:rPr>
                <w:rFonts w:ascii="Arial" w:hAnsi="Arial" w:cs="Arial"/>
                <w:sz w:val="20"/>
                <w:szCs w:val="20"/>
              </w:rPr>
            </w:pPr>
          </w:p>
        </w:tc>
      </w:tr>
      <w:tr w:rsidR="00247A64" w:rsidRPr="00B81233" w:rsidTr="0049301E">
        <w:tc>
          <w:tcPr>
            <w:tcW w:w="530" w:type="pct"/>
            <w:vMerge w:val="restart"/>
            <w:shd w:val="clear" w:color="auto" w:fill="auto"/>
            <w:vAlign w:val="center"/>
          </w:tcPr>
          <w:p w:rsidR="00247A64" w:rsidRPr="00B81233" w:rsidRDefault="00247A64" w:rsidP="0049301E">
            <w:pPr>
              <w:spacing w:beforeLines="20" w:before="48" w:afterLines="20" w:after="48"/>
              <w:rPr>
                <w:rFonts w:ascii="Arial" w:hAnsi="Arial" w:cs="Arial"/>
                <w:b/>
                <w:sz w:val="20"/>
                <w:szCs w:val="20"/>
              </w:rPr>
            </w:pPr>
            <w:r w:rsidRPr="00561134">
              <w:rPr>
                <w:rFonts w:ascii="Arial" w:hAnsi="Arial" w:cs="Arial"/>
                <w:b/>
                <w:sz w:val="20"/>
                <w:szCs w:val="20"/>
              </w:rPr>
              <w:t>16.1.3</w:t>
            </w:r>
          </w:p>
        </w:tc>
        <w:tc>
          <w:tcPr>
            <w:tcW w:w="1476" w:type="pct"/>
            <w:gridSpan w:val="3"/>
            <w:vMerge w:val="restart"/>
            <w:shd w:val="clear" w:color="auto" w:fill="auto"/>
            <w:vAlign w:val="center"/>
          </w:tcPr>
          <w:p w:rsidR="00247A64" w:rsidRPr="00B81233" w:rsidRDefault="00247A64" w:rsidP="0049301E">
            <w:pPr>
              <w:spacing w:beforeLines="20" w:before="48" w:afterLines="20" w:after="48"/>
              <w:rPr>
                <w:rFonts w:ascii="Arial" w:hAnsi="Arial" w:cs="Arial"/>
                <w:sz w:val="20"/>
                <w:szCs w:val="20"/>
              </w:rPr>
            </w:pPr>
            <w:r w:rsidRPr="00561134">
              <w:rPr>
                <w:rFonts w:ascii="Arial" w:hAnsi="Arial" w:cs="Arial"/>
                <w:sz w:val="20"/>
                <w:szCs w:val="20"/>
              </w:rPr>
              <w:t>Proporción de la población sometida a violencia física, psicológica o sexual en los 12 meses anteriores</w:t>
            </w:r>
          </w:p>
        </w:tc>
        <w:tc>
          <w:tcPr>
            <w:tcW w:w="482" w:type="pct"/>
            <w:vMerge w:val="restart"/>
            <w:shd w:val="clear" w:color="auto" w:fill="auto"/>
            <w:vAlign w:val="center"/>
          </w:tcPr>
          <w:p w:rsidR="00247A64" w:rsidRPr="00B81233" w:rsidRDefault="00247A64" w:rsidP="0049301E">
            <w:pPr>
              <w:spacing w:beforeLines="20" w:before="48" w:afterLines="20" w:after="48"/>
              <w:jc w:val="center"/>
              <w:rPr>
                <w:rFonts w:ascii="Arial" w:hAnsi="Arial" w:cs="Arial"/>
                <w:sz w:val="20"/>
                <w:szCs w:val="20"/>
              </w:rPr>
            </w:pPr>
            <w:r w:rsidRPr="009E5591">
              <w:rPr>
                <w:rFonts w:ascii="Arial" w:hAnsi="Arial" w:cs="Arial"/>
                <w:sz w:val="20"/>
                <w:szCs w:val="20"/>
              </w:rPr>
              <w:t>N.A.</w:t>
            </w:r>
          </w:p>
        </w:tc>
        <w:tc>
          <w:tcPr>
            <w:tcW w:w="546" w:type="pct"/>
            <w:gridSpan w:val="2"/>
            <w:vMerge w:val="restart"/>
            <w:shd w:val="clear" w:color="auto" w:fill="auto"/>
            <w:vAlign w:val="center"/>
          </w:tcPr>
          <w:p w:rsidR="00247A64" w:rsidRPr="00561134" w:rsidRDefault="00247A64" w:rsidP="0049301E">
            <w:pPr>
              <w:spacing w:beforeLines="20" w:before="48" w:afterLines="20" w:after="48"/>
              <w:rPr>
                <w:rFonts w:ascii="Arial" w:hAnsi="Arial" w:cs="Arial"/>
                <w:b/>
                <w:sz w:val="20"/>
                <w:szCs w:val="20"/>
              </w:rPr>
            </w:pPr>
            <w:r w:rsidRPr="00561134">
              <w:rPr>
                <w:rFonts w:ascii="Arial" w:hAnsi="Arial" w:cs="Arial"/>
                <w:b/>
                <w:sz w:val="20"/>
                <w:szCs w:val="20"/>
              </w:rPr>
              <w:t>16.1.3a</w:t>
            </w:r>
          </w:p>
        </w:tc>
        <w:tc>
          <w:tcPr>
            <w:tcW w:w="1484" w:type="pct"/>
            <w:gridSpan w:val="3"/>
            <w:shd w:val="clear" w:color="auto" w:fill="auto"/>
            <w:vAlign w:val="center"/>
          </w:tcPr>
          <w:p w:rsidR="00247A64" w:rsidRPr="00B81233" w:rsidRDefault="00247A64" w:rsidP="0049301E">
            <w:pPr>
              <w:spacing w:beforeLines="20" w:before="48" w:afterLines="20" w:after="48"/>
              <w:rPr>
                <w:rFonts w:ascii="Arial" w:hAnsi="Arial" w:cs="Arial"/>
                <w:sz w:val="20"/>
                <w:szCs w:val="20"/>
              </w:rPr>
            </w:pPr>
            <w:r w:rsidRPr="00F972F2">
              <w:rPr>
                <w:rFonts w:ascii="Arial" w:hAnsi="Arial" w:cs="Arial"/>
                <w:sz w:val="20"/>
                <w:szCs w:val="20"/>
              </w:rPr>
              <w:t>Número de personas víctimas de violencia física en casos judicializados</w:t>
            </w:r>
          </w:p>
        </w:tc>
        <w:tc>
          <w:tcPr>
            <w:tcW w:w="482" w:type="pct"/>
            <w:vMerge w:val="restart"/>
            <w:shd w:val="clear" w:color="auto" w:fill="auto"/>
            <w:vAlign w:val="center"/>
          </w:tcPr>
          <w:p w:rsidR="00247A64" w:rsidRPr="00B81233" w:rsidRDefault="00247A64" w:rsidP="0049301E">
            <w:pPr>
              <w:spacing w:beforeLines="20" w:before="48" w:afterLines="20" w:after="48"/>
              <w:jc w:val="center"/>
              <w:rPr>
                <w:rFonts w:ascii="Arial" w:hAnsi="Arial" w:cs="Arial"/>
                <w:sz w:val="20"/>
                <w:szCs w:val="20"/>
              </w:rPr>
            </w:pPr>
            <w:r>
              <w:rPr>
                <w:noProof/>
                <w:lang w:val="es-ES" w:eastAsia="es-ES"/>
              </w:rPr>
              <mc:AlternateContent>
                <mc:Choice Requires="wps">
                  <w:drawing>
                    <wp:anchor distT="0" distB="0" distL="114300" distR="114300" simplePos="0" relativeHeight="251697664" behindDoc="0" locked="0" layoutInCell="1" allowOverlap="1" wp14:anchorId="7F31444B" wp14:editId="2015E769">
                      <wp:simplePos x="0" y="0"/>
                      <wp:positionH relativeFrom="column">
                        <wp:posOffset>116205</wp:posOffset>
                      </wp:positionH>
                      <wp:positionV relativeFrom="paragraph">
                        <wp:posOffset>29845</wp:posOffset>
                      </wp:positionV>
                      <wp:extent cx="164465" cy="164465"/>
                      <wp:effectExtent l="0" t="0" r="26035" b="26035"/>
                      <wp:wrapNone/>
                      <wp:docPr id="1" name="Elips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ellipse">
                                <a:avLst/>
                              </a:prstGeom>
                              <a:solidFill>
                                <a:schemeClr val="bg1"/>
                              </a:solidFill>
                              <a:ln w="25400">
                                <a:solidFill>
                                  <a:schemeClr val="dk1">
                                    <a:lumMod val="100000"/>
                                    <a:lumOff val="0"/>
                                  </a:schemeClr>
                                </a:solidFill>
                                <a:round/>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oval w14:anchorId="31D73064" id="Elipse 1" o:spid="_x0000_s1026" style="position:absolute;margin-left:9.15pt;margin-top:2.35pt;width:12.95pt;height:12.9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" fillcolor="white [3212]" strokecolor="black [3200]" strokeweight="2pt"/>
                  </w:pict>
                </mc:Fallback>
              </mc:AlternateContent>
            </w:r>
          </w:p>
        </w:tc>
      </w:tr>
      <w:tr w:rsidR="00247A64" w:rsidRPr="00B81233" w:rsidTr="00793F13">
        <w:tc>
          <w:tcPr>
            <w:tcW w:w="530" w:type="pct"/>
            <w:vMerge/>
            <w:shd w:val="clear" w:color="auto" w:fill="auto"/>
            <w:vAlign w:val="center"/>
          </w:tcPr>
          <w:p w:rsidR="00247A64" w:rsidRPr="00B81233" w:rsidRDefault="00247A64" w:rsidP="0049301E">
            <w:pPr>
              <w:spacing w:beforeLines="20" w:before="48" w:afterLines="20" w:after="48"/>
              <w:rPr>
                <w:rFonts w:ascii="Arial" w:hAnsi="Arial" w:cs="Arial"/>
                <w:b/>
                <w:sz w:val="20"/>
                <w:szCs w:val="20"/>
              </w:rPr>
            </w:pPr>
          </w:p>
        </w:tc>
        <w:tc>
          <w:tcPr>
            <w:tcW w:w="1476" w:type="pct"/>
            <w:gridSpan w:val="3"/>
            <w:vMerge/>
            <w:shd w:val="clear" w:color="auto" w:fill="auto"/>
            <w:vAlign w:val="center"/>
          </w:tcPr>
          <w:p w:rsidR="00247A64" w:rsidRPr="00B81233" w:rsidRDefault="00247A64" w:rsidP="0049301E">
            <w:pPr>
              <w:spacing w:beforeLines="20" w:before="48" w:afterLines="20" w:after="48"/>
              <w:rPr>
                <w:rFonts w:ascii="Arial" w:hAnsi="Arial" w:cs="Arial"/>
                <w:sz w:val="20"/>
                <w:szCs w:val="20"/>
              </w:rPr>
            </w:pPr>
          </w:p>
        </w:tc>
        <w:tc>
          <w:tcPr>
            <w:tcW w:w="482" w:type="pct"/>
            <w:vMerge/>
            <w:shd w:val="clear" w:color="auto" w:fill="auto"/>
            <w:vAlign w:val="center"/>
          </w:tcPr>
          <w:p w:rsidR="00247A64" w:rsidRPr="00B81233" w:rsidRDefault="00247A64" w:rsidP="0049301E">
            <w:pPr>
              <w:spacing w:beforeLines="20" w:before="48" w:afterLines="20" w:after="48"/>
              <w:jc w:val="center"/>
              <w:rPr>
                <w:rFonts w:ascii="Arial" w:hAnsi="Arial" w:cs="Arial"/>
                <w:sz w:val="20"/>
                <w:szCs w:val="20"/>
              </w:rPr>
            </w:pPr>
          </w:p>
        </w:tc>
        <w:tc>
          <w:tcPr>
            <w:tcW w:w="546" w:type="pct"/>
            <w:gridSpan w:val="2"/>
            <w:vMerge/>
            <w:shd w:val="clear" w:color="auto" w:fill="auto"/>
            <w:vAlign w:val="center"/>
          </w:tcPr>
          <w:p w:rsidR="00247A64" w:rsidRPr="00561134" w:rsidRDefault="00247A64" w:rsidP="0049301E">
            <w:pPr>
              <w:spacing w:beforeLines="20" w:before="48" w:afterLines="20" w:after="48"/>
              <w:rPr>
                <w:rFonts w:ascii="Arial" w:hAnsi="Arial" w:cs="Arial"/>
                <w:b/>
                <w:sz w:val="20"/>
                <w:szCs w:val="20"/>
              </w:rPr>
            </w:pPr>
          </w:p>
        </w:tc>
        <w:tc>
          <w:tcPr>
            <w:tcW w:w="742" w:type="pct"/>
            <w:gridSpan w:val="2"/>
            <w:shd w:val="clear" w:color="auto" w:fill="auto"/>
            <w:vAlign w:val="center"/>
          </w:tcPr>
          <w:p w:rsidR="00247A64" w:rsidRPr="00B81233" w:rsidRDefault="00247A64" w:rsidP="0049301E">
            <w:pPr>
              <w:spacing w:beforeLines="20" w:before="48" w:afterLines="20" w:after="48"/>
              <w:rPr>
                <w:rFonts w:ascii="Arial" w:hAnsi="Arial" w:cs="Arial"/>
                <w:sz w:val="20"/>
                <w:szCs w:val="20"/>
              </w:rPr>
            </w:pPr>
            <w:r>
              <w:rPr>
                <w:rFonts w:ascii="Arial" w:hAnsi="Arial" w:cs="Arial"/>
                <w:sz w:val="20"/>
                <w:szCs w:val="20"/>
              </w:rPr>
              <w:t>Línea base</w:t>
            </w:r>
          </w:p>
        </w:tc>
        <w:tc>
          <w:tcPr>
            <w:tcW w:w="742" w:type="pct"/>
            <w:shd w:val="clear" w:color="auto" w:fill="auto"/>
            <w:vAlign w:val="center"/>
          </w:tcPr>
          <w:p w:rsidR="00247A64" w:rsidRPr="00F972F2" w:rsidRDefault="00CB648A" w:rsidP="0049301E">
            <w:pPr>
              <w:spacing w:beforeLines="20" w:before="48" w:afterLines="20" w:after="48"/>
              <w:rPr>
                <w:rFonts w:ascii="Arial" w:hAnsi="Arial" w:cs="Arial"/>
                <w:sz w:val="20"/>
                <w:szCs w:val="20"/>
              </w:rPr>
            </w:pPr>
            <w:r w:rsidRPr="00EB6574">
              <w:rPr>
                <w:rFonts w:ascii="Arial" w:hAnsi="Arial" w:cs="Arial"/>
                <w:sz w:val="20"/>
                <w:szCs w:val="20"/>
              </w:rPr>
              <w:t>4133</w:t>
            </w:r>
          </w:p>
        </w:tc>
        <w:tc>
          <w:tcPr>
            <w:tcW w:w="482" w:type="pct"/>
            <w:vMerge/>
            <w:shd w:val="clear" w:color="auto" w:fill="auto"/>
            <w:vAlign w:val="center"/>
          </w:tcPr>
          <w:p w:rsidR="00247A64" w:rsidRDefault="00247A64" w:rsidP="0049301E">
            <w:pPr>
              <w:spacing w:beforeLines="20" w:before="48" w:afterLines="20" w:after="48"/>
              <w:jc w:val="center"/>
              <w:rPr>
                <w:noProof/>
              </w:rPr>
            </w:pPr>
          </w:p>
        </w:tc>
      </w:tr>
      <w:tr w:rsidR="00247A64" w:rsidRPr="00B81233" w:rsidTr="00793F13">
        <w:tc>
          <w:tcPr>
            <w:tcW w:w="530" w:type="pct"/>
            <w:vMerge/>
            <w:shd w:val="clear" w:color="auto" w:fill="auto"/>
            <w:vAlign w:val="center"/>
          </w:tcPr>
          <w:p w:rsidR="00247A64" w:rsidRPr="00B81233" w:rsidRDefault="00247A64" w:rsidP="0049301E">
            <w:pPr>
              <w:spacing w:beforeLines="20" w:before="48" w:afterLines="20" w:after="48"/>
              <w:rPr>
                <w:rFonts w:ascii="Arial" w:hAnsi="Arial" w:cs="Arial"/>
                <w:b/>
                <w:sz w:val="20"/>
                <w:szCs w:val="20"/>
              </w:rPr>
            </w:pPr>
          </w:p>
        </w:tc>
        <w:tc>
          <w:tcPr>
            <w:tcW w:w="1476" w:type="pct"/>
            <w:gridSpan w:val="3"/>
            <w:vMerge/>
            <w:shd w:val="clear" w:color="auto" w:fill="auto"/>
            <w:vAlign w:val="center"/>
          </w:tcPr>
          <w:p w:rsidR="00247A64" w:rsidRPr="00B81233" w:rsidRDefault="00247A64" w:rsidP="0049301E">
            <w:pPr>
              <w:spacing w:beforeLines="20" w:before="48" w:afterLines="20" w:after="48"/>
              <w:rPr>
                <w:rFonts w:ascii="Arial" w:hAnsi="Arial" w:cs="Arial"/>
                <w:sz w:val="20"/>
                <w:szCs w:val="20"/>
              </w:rPr>
            </w:pPr>
          </w:p>
        </w:tc>
        <w:tc>
          <w:tcPr>
            <w:tcW w:w="482" w:type="pct"/>
            <w:vMerge/>
            <w:shd w:val="clear" w:color="auto" w:fill="auto"/>
            <w:vAlign w:val="center"/>
          </w:tcPr>
          <w:p w:rsidR="00247A64" w:rsidRPr="00B81233" w:rsidRDefault="00247A64" w:rsidP="0049301E">
            <w:pPr>
              <w:spacing w:beforeLines="20" w:before="48" w:afterLines="20" w:after="48"/>
              <w:jc w:val="center"/>
              <w:rPr>
                <w:rFonts w:ascii="Arial" w:hAnsi="Arial" w:cs="Arial"/>
                <w:sz w:val="20"/>
                <w:szCs w:val="20"/>
              </w:rPr>
            </w:pPr>
          </w:p>
        </w:tc>
        <w:tc>
          <w:tcPr>
            <w:tcW w:w="546" w:type="pct"/>
            <w:gridSpan w:val="2"/>
            <w:vMerge/>
            <w:shd w:val="clear" w:color="auto" w:fill="auto"/>
            <w:vAlign w:val="center"/>
          </w:tcPr>
          <w:p w:rsidR="00247A64" w:rsidRPr="00561134" w:rsidRDefault="00247A64" w:rsidP="0049301E">
            <w:pPr>
              <w:spacing w:beforeLines="20" w:before="48" w:afterLines="20" w:after="48"/>
              <w:rPr>
                <w:rFonts w:ascii="Arial" w:hAnsi="Arial" w:cs="Arial"/>
                <w:b/>
                <w:sz w:val="20"/>
                <w:szCs w:val="20"/>
              </w:rPr>
            </w:pPr>
          </w:p>
        </w:tc>
        <w:tc>
          <w:tcPr>
            <w:tcW w:w="742" w:type="pct"/>
            <w:gridSpan w:val="2"/>
            <w:shd w:val="clear" w:color="auto" w:fill="auto"/>
            <w:vAlign w:val="center"/>
          </w:tcPr>
          <w:p w:rsidR="00247A64" w:rsidRPr="00B81233" w:rsidRDefault="00247A64" w:rsidP="0049301E">
            <w:pPr>
              <w:spacing w:beforeLines="20" w:before="48" w:afterLines="20" w:after="48"/>
              <w:rPr>
                <w:rFonts w:ascii="Arial" w:hAnsi="Arial" w:cs="Arial"/>
                <w:sz w:val="20"/>
                <w:szCs w:val="20"/>
              </w:rPr>
            </w:pPr>
            <w:r>
              <w:rPr>
                <w:rFonts w:ascii="Arial" w:hAnsi="Arial" w:cs="Arial"/>
                <w:sz w:val="20"/>
                <w:szCs w:val="20"/>
              </w:rPr>
              <w:t>Meta</w:t>
            </w:r>
          </w:p>
        </w:tc>
        <w:tc>
          <w:tcPr>
            <w:tcW w:w="742" w:type="pct"/>
            <w:shd w:val="clear" w:color="auto" w:fill="auto"/>
            <w:vAlign w:val="center"/>
          </w:tcPr>
          <w:p w:rsidR="00247A64" w:rsidRPr="00F972F2" w:rsidRDefault="00247A64" w:rsidP="0049301E">
            <w:pPr>
              <w:spacing w:beforeLines="20" w:before="48" w:afterLines="20" w:after="48"/>
              <w:rPr>
                <w:rFonts w:ascii="Arial" w:hAnsi="Arial" w:cs="Arial"/>
                <w:sz w:val="20"/>
                <w:szCs w:val="20"/>
              </w:rPr>
            </w:pPr>
          </w:p>
        </w:tc>
        <w:tc>
          <w:tcPr>
            <w:tcW w:w="482" w:type="pct"/>
            <w:vMerge/>
            <w:shd w:val="clear" w:color="auto" w:fill="auto"/>
            <w:vAlign w:val="center"/>
          </w:tcPr>
          <w:p w:rsidR="00247A64" w:rsidRDefault="00247A64" w:rsidP="0049301E">
            <w:pPr>
              <w:spacing w:beforeLines="20" w:before="48" w:afterLines="20" w:after="48"/>
              <w:jc w:val="center"/>
              <w:rPr>
                <w:noProof/>
              </w:rPr>
            </w:pPr>
          </w:p>
        </w:tc>
      </w:tr>
      <w:tr w:rsidR="00247A64" w:rsidRPr="00B81233" w:rsidTr="0049301E">
        <w:tc>
          <w:tcPr>
            <w:tcW w:w="530" w:type="pct"/>
            <w:vMerge/>
            <w:shd w:val="clear" w:color="auto" w:fill="auto"/>
            <w:vAlign w:val="center"/>
          </w:tcPr>
          <w:p w:rsidR="00247A64" w:rsidRPr="00B81233" w:rsidRDefault="00247A64" w:rsidP="0049301E">
            <w:pPr>
              <w:spacing w:beforeLines="20" w:before="48" w:afterLines="20" w:after="48"/>
              <w:rPr>
                <w:rFonts w:ascii="Arial" w:hAnsi="Arial" w:cs="Arial"/>
                <w:b/>
                <w:sz w:val="20"/>
                <w:szCs w:val="20"/>
              </w:rPr>
            </w:pPr>
          </w:p>
        </w:tc>
        <w:tc>
          <w:tcPr>
            <w:tcW w:w="1476" w:type="pct"/>
            <w:gridSpan w:val="3"/>
            <w:vMerge/>
            <w:shd w:val="clear" w:color="auto" w:fill="auto"/>
            <w:vAlign w:val="center"/>
          </w:tcPr>
          <w:p w:rsidR="00247A64" w:rsidRPr="00B81233" w:rsidRDefault="00247A64" w:rsidP="0049301E">
            <w:pPr>
              <w:spacing w:beforeLines="20" w:before="48" w:afterLines="20" w:after="48"/>
              <w:rPr>
                <w:rFonts w:ascii="Arial" w:hAnsi="Arial" w:cs="Arial"/>
                <w:sz w:val="20"/>
                <w:szCs w:val="20"/>
              </w:rPr>
            </w:pPr>
          </w:p>
        </w:tc>
        <w:tc>
          <w:tcPr>
            <w:tcW w:w="482" w:type="pct"/>
            <w:vMerge/>
            <w:shd w:val="clear" w:color="auto" w:fill="auto"/>
            <w:vAlign w:val="center"/>
          </w:tcPr>
          <w:p w:rsidR="00247A64" w:rsidRPr="00B81233" w:rsidRDefault="00247A64" w:rsidP="0049301E">
            <w:pPr>
              <w:spacing w:beforeLines="20" w:before="48" w:afterLines="20" w:after="48"/>
              <w:jc w:val="center"/>
              <w:rPr>
                <w:rFonts w:ascii="Arial" w:hAnsi="Arial" w:cs="Arial"/>
                <w:sz w:val="20"/>
                <w:szCs w:val="20"/>
              </w:rPr>
            </w:pPr>
          </w:p>
        </w:tc>
        <w:tc>
          <w:tcPr>
            <w:tcW w:w="546" w:type="pct"/>
            <w:gridSpan w:val="2"/>
            <w:vMerge w:val="restart"/>
            <w:shd w:val="clear" w:color="auto" w:fill="auto"/>
            <w:vAlign w:val="center"/>
          </w:tcPr>
          <w:p w:rsidR="00247A64" w:rsidRPr="00561134" w:rsidRDefault="00247A64" w:rsidP="0049301E">
            <w:pPr>
              <w:spacing w:beforeLines="20" w:before="48" w:afterLines="20" w:after="48"/>
              <w:rPr>
                <w:rFonts w:ascii="Arial" w:hAnsi="Arial" w:cs="Arial"/>
                <w:b/>
                <w:sz w:val="20"/>
                <w:szCs w:val="20"/>
              </w:rPr>
            </w:pPr>
            <w:r w:rsidRPr="00561134">
              <w:rPr>
                <w:rFonts w:ascii="Arial" w:hAnsi="Arial" w:cs="Arial"/>
                <w:b/>
                <w:sz w:val="20"/>
                <w:szCs w:val="20"/>
              </w:rPr>
              <w:t>16.1.3b</w:t>
            </w:r>
          </w:p>
        </w:tc>
        <w:tc>
          <w:tcPr>
            <w:tcW w:w="1484" w:type="pct"/>
            <w:gridSpan w:val="3"/>
            <w:shd w:val="clear" w:color="auto" w:fill="auto"/>
            <w:vAlign w:val="center"/>
          </w:tcPr>
          <w:p w:rsidR="00247A64" w:rsidRPr="00B81233" w:rsidRDefault="00247A64" w:rsidP="0049301E">
            <w:pPr>
              <w:spacing w:beforeLines="20" w:before="48" w:afterLines="20" w:after="48"/>
              <w:rPr>
                <w:rFonts w:ascii="Arial" w:hAnsi="Arial" w:cs="Arial"/>
                <w:sz w:val="20"/>
                <w:szCs w:val="20"/>
              </w:rPr>
            </w:pPr>
            <w:r w:rsidRPr="00F972F2">
              <w:rPr>
                <w:rFonts w:ascii="Arial" w:hAnsi="Arial" w:cs="Arial"/>
                <w:sz w:val="20"/>
                <w:szCs w:val="20"/>
              </w:rPr>
              <w:t>Número de personas víctimas de violencia sexual en casos judicializados</w:t>
            </w:r>
          </w:p>
        </w:tc>
        <w:tc>
          <w:tcPr>
            <w:tcW w:w="482" w:type="pct"/>
            <w:vMerge w:val="restart"/>
            <w:shd w:val="clear" w:color="auto" w:fill="auto"/>
            <w:vAlign w:val="center"/>
          </w:tcPr>
          <w:p w:rsidR="00247A64" w:rsidRPr="00B81233" w:rsidRDefault="00247A64" w:rsidP="0049301E">
            <w:pPr>
              <w:spacing w:beforeLines="20" w:before="48" w:afterLines="20" w:after="48"/>
              <w:jc w:val="center"/>
              <w:rPr>
                <w:rFonts w:ascii="Arial" w:hAnsi="Arial" w:cs="Arial"/>
                <w:sz w:val="20"/>
                <w:szCs w:val="20"/>
              </w:rPr>
            </w:pPr>
            <w:r>
              <w:rPr>
                <w:noProof/>
                <w:lang w:val="es-ES" w:eastAsia="es-ES"/>
              </w:rPr>
              <mc:AlternateContent>
                <mc:Choice Requires="wps">
                  <w:drawing>
                    <wp:anchor distT="0" distB="0" distL="114300" distR="114300" simplePos="0" relativeHeight="251701760" behindDoc="0" locked="0" layoutInCell="1" allowOverlap="1" wp14:anchorId="049731DF" wp14:editId="3760DD07">
                      <wp:simplePos x="0" y="0"/>
                      <wp:positionH relativeFrom="column">
                        <wp:posOffset>118110</wp:posOffset>
                      </wp:positionH>
                      <wp:positionV relativeFrom="paragraph">
                        <wp:posOffset>8890</wp:posOffset>
                      </wp:positionV>
                      <wp:extent cx="164465" cy="164465"/>
                      <wp:effectExtent l="0" t="0" r="26035" b="26035"/>
                      <wp:wrapNone/>
                      <wp:docPr id="2" name="Elips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ellipse">
                                <a:avLst/>
                              </a:prstGeom>
                              <a:solidFill>
                                <a:schemeClr val="bg1"/>
                              </a:solidFill>
                              <a:ln w="25400">
                                <a:solidFill>
                                  <a:schemeClr val="dk1">
                                    <a:lumMod val="100000"/>
                                    <a:lumOff val="0"/>
                                  </a:schemeClr>
                                </a:solidFill>
                                <a:round/>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oval w14:anchorId="2E926431" id="Elipse 2" o:spid="_x0000_s1026" style="position:absolute;margin-left:9.3pt;margin-top:.7pt;width:12.95pt;height:12.95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" fillcolor="white [3212]" strokecolor="black [3200]" strokeweight="2pt"/>
                  </w:pict>
                </mc:Fallback>
              </mc:AlternateContent>
            </w:r>
          </w:p>
        </w:tc>
      </w:tr>
      <w:tr w:rsidR="00247A64" w:rsidRPr="00B81233" w:rsidTr="00247A64">
        <w:tc>
          <w:tcPr>
            <w:tcW w:w="530" w:type="pct"/>
            <w:vMerge/>
            <w:shd w:val="clear" w:color="auto" w:fill="auto"/>
            <w:vAlign w:val="center"/>
          </w:tcPr>
          <w:p w:rsidR="00247A64" w:rsidRPr="00B81233" w:rsidRDefault="00247A64" w:rsidP="0049301E">
            <w:pPr>
              <w:spacing w:beforeLines="20" w:before="48" w:afterLines="20" w:after="48"/>
              <w:rPr>
                <w:rFonts w:ascii="Arial" w:hAnsi="Arial" w:cs="Arial"/>
                <w:b/>
                <w:sz w:val="20"/>
                <w:szCs w:val="20"/>
              </w:rPr>
            </w:pPr>
          </w:p>
        </w:tc>
        <w:tc>
          <w:tcPr>
            <w:tcW w:w="1476" w:type="pct"/>
            <w:gridSpan w:val="3"/>
            <w:vMerge/>
            <w:shd w:val="clear" w:color="auto" w:fill="auto"/>
            <w:vAlign w:val="center"/>
          </w:tcPr>
          <w:p w:rsidR="00247A64" w:rsidRPr="00B81233" w:rsidRDefault="00247A64" w:rsidP="0049301E">
            <w:pPr>
              <w:spacing w:beforeLines="20" w:before="48" w:afterLines="20" w:after="48"/>
              <w:rPr>
                <w:rFonts w:ascii="Arial" w:hAnsi="Arial" w:cs="Arial"/>
                <w:sz w:val="20"/>
                <w:szCs w:val="20"/>
              </w:rPr>
            </w:pPr>
          </w:p>
        </w:tc>
        <w:tc>
          <w:tcPr>
            <w:tcW w:w="482" w:type="pct"/>
            <w:vMerge/>
            <w:shd w:val="clear" w:color="auto" w:fill="auto"/>
            <w:vAlign w:val="center"/>
          </w:tcPr>
          <w:p w:rsidR="00247A64" w:rsidRPr="00B81233" w:rsidRDefault="00247A64" w:rsidP="0049301E">
            <w:pPr>
              <w:spacing w:beforeLines="20" w:before="48" w:afterLines="20" w:after="48"/>
              <w:jc w:val="center"/>
              <w:rPr>
                <w:rFonts w:ascii="Arial" w:hAnsi="Arial" w:cs="Arial"/>
                <w:sz w:val="20"/>
                <w:szCs w:val="20"/>
              </w:rPr>
            </w:pPr>
          </w:p>
        </w:tc>
        <w:tc>
          <w:tcPr>
            <w:tcW w:w="546" w:type="pct"/>
            <w:gridSpan w:val="2"/>
            <w:vMerge/>
            <w:shd w:val="clear" w:color="auto" w:fill="auto"/>
            <w:vAlign w:val="center"/>
          </w:tcPr>
          <w:p w:rsidR="00247A64" w:rsidRPr="00561134" w:rsidRDefault="00247A64" w:rsidP="0049301E">
            <w:pPr>
              <w:spacing w:beforeLines="20" w:before="48" w:afterLines="20" w:after="48"/>
              <w:rPr>
                <w:rFonts w:ascii="Arial" w:hAnsi="Arial" w:cs="Arial"/>
                <w:b/>
                <w:sz w:val="20"/>
                <w:szCs w:val="20"/>
              </w:rPr>
            </w:pPr>
          </w:p>
        </w:tc>
        <w:tc>
          <w:tcPr>
            <w:tcW w:w="742" w:type="pct"/>
            <w:gridSpan w:val="2"/>
            <w:shd w:val="clear" w:color="auto" w:fill="auto"/>
            <w:vAlign w:val="center"/>
          </w:tcPr>
          <w:p w:rsidR="00247A64" w:rsidRPr="00B81233" w:rsidRDefault="00247A64" w:rsidP="0049301E">
            <w:pPr>
              <w:spacing w:beforeLines="20" w:before="48" w:afterLines="20" w:after="48"/>
              <w:rPr>
                <w:rFonts w:ascii="Arial" w:hAnsi="Arial" w:cs="Arial"/>
                <w:sz w:val="20"/>
                <w:szCs w:val="20"/>
              </w:rPr>
            </w:pPr>
            <w:r>
              <w:rPr>
                <w:rFonts w:ascii="Arial" w:hAnsi="Arial" w:cs="Arial"/>
                <w:sz w:val="20"/>
                <w:szCs w:val="20"/>
              </w:rPr>
              <w:t>Línea base</w:t>
            </w:r>
          </w:p>
        </w:tc>
        <w:tc>
          <w:tcPr>
            <w:tcW w:w="742" w:type="pct"/>
            <w:shd w:val="clear" w:color="auto" w:fill="auto"/>
            <w:vAlign w:val="center"/>
          </w:tcPr>
          <w:p w:rsidR="00247A64" w:rsidRPr="00F972F2" w:rsidRDefault="00CB648A" w:rsidP="0049301E">
            <w:pPr>
              <w:spacing w:beforeLines="20" w:before="48" w:afterLines="20" w:after="48"/>
              <w:rPr>
                <w:rFonts w:ascii="Arial" w:hAnsi="Arial" w:cs="Arial"/>
                <w:sz w:val="20"/>
                <w:szCs w:val="20"/>
              </w:rPr>
            </w:pPr>
            <w:r w:rsidRPr="00EB6574">
              <w:rPr>
                <w:rFonts w:ascii="Arial" w:hAnsi="Arial" w:cs="Arial"/>
                <w:sz w:val="20"/>
                <w:szCs w:val="20"/>
              </w:rPr>
              <w:t>1759</w:t>
            </w:r>
          </w:p>
        </w:tc>
        <w:tc>
          <w:tcPr>
            <w:tcW w:w="482" w:type="pct"/>
            <w:vMerge/>
            <w:shd w:val="clear" w:color="auto" w:fill="auto"/>
            <w:vAlign w:val="center"/>
          </w:tcPr>
          <w:p w:rsidR="00247A64" w:rsidRDefault="00247A64" w:rsidP="0049301E">
            <w:pPr>
              <w:spacing w:beforeLines="20" w:before="48" w:afterLines="20" w:after="48"/>
              <w:jc w:val="center"/>
              <w:rPr>
                <w:noProof/>
              </w:rPr>
            </w:pPr>
          </w:p>
        </w:tc>
      </w:tr>
      <w:tr w:rsidR="00247A64" w:rsidRPr="00B81233" w:rsidTr="00247A64">
        <w:tc>
          <w:tcPr>
            <w:tcW w:w="530" w:type="pct"/>
            <w:vMerge/>
            <w:shd w:val="clear" w:color="auto" w:fill="auto"/>
            <w:vAlign w:val="center"/>
          </w:tcPr>
          <w:p w:rsidR="00247A64" w:rsidRPr="00B81233" w:rsidRDefault="00247A64" w:rsidP="0049301E">
            <w:pPr>
              <w:spacing w:beforeLines="20" w:before="48" w:afterLines="20" w:after="48"/>
              <w:rPr>
                <w:rFonts w:ascii="Arial" w:hAnsi="Arial" w:cs="Arial"/>
                <w:b/>
                <w:sz w:val="20"/>
                <w:szCs w:val="20"/>
              </w:rPr>
            </w:pPr>
          </w:p>
        </w:tc>
        <w:tc>
          <w:tcPr>
            <w:tcW w:w="1476" w:type="pct"/>
            <w:gridSpan w:val="3"/>
            <w:vMerge/>
            <w:shd w:val="clear" w:color="auto" w:fill="auto"/>
            <w:vAlign w:val="center"/>
          </w:tcPr>
          <w:p w:rsidR="00247A64" w:rsidRPr="00B81233" w:rsidRDefault="00247A64" w:rsidP="0049301E">
            <w:pPr>
              <w:spacing w:beforeLines="20" w:before="48" w:afterLines="20" w:after="48"/>
              <w:rPr>
                <w:rFonts w:ascii="Arial" w:hAnsi="Arial" w:cs="Arial"/>
                <w:sz w:val="20"/>
                <w:szCs w:val="20"/>
              </w:rPr>
            </w:pPr>
          </w:p>
        </w:tc>
        <w:tc>
          <w:tcPr>
            <w:tcW w:w="482" w:type="pct"/>
            <w:vMerge/>
            <w:shd w:val="clear" w:color="auto" w:fill="auto"/>
            <w:vAlign w:val="center"/>
          </w:tcPr>
          <w:p w:rsidR="00247A64" w:rsidRPr="00B81233" w:rsidRDefault="00247A64" w:rsidP="0049301E">
            <w:pPr>
              <w:spacing w:beforeLines="20" w:before="48" w:afterLines="20" w:after="48"/>
              <w:jc w:val="center"/>
              <w:rPr>
                <w:rFonts w:ascii="Arial" w:hAnsi="Arial" w:cs="Arial"/>
                <w:sz w:val="20"/>
                <w:szCs w:val="20"/>
              </w:rPr>
            </w:pPr>
          </w:p>
        </w:tc>
        <w:tc>
          <w:tcPr>
            <w:tcW w:w="546" w:type="pct"/>
            <w:gridSpan w:val="2"/>
            <w:vMerge/>
            <w:shd w:val="clear" w:color="auto" w:fill="auto"/>
            <w:vAlign w:val="center"/>
          </w:tcPr>
          <w:p w:rsidR="00247A64" w:rsidRPr="00561134" w:rsidRDefault="00247A64" w:rsidP="0049301E">
            <w:pPr>
              <w:spacing w:beforeLines="20" w:before="48" w:afterLines="20" w:after="48"/>
              <w:rPr>
                <w:rFonts w:ascii="Arial" w:hAnsi="Arial" w:cs="Arial"/>
                <w:b/>
                <w:sz w:val="20"/>
                <w:szCs w:val="20"/>
              </w:rPr>
            </w:pPr>
          </w:p>
        </w:tc>
        <w:tc>
          <w:tcPr>
            <w:tcW w:w="742" w:type="pct"/>
            <w:gridSpan w:val="2"/>
            <w:shd w:val="clear" w:color="auto" w:fill="auto"/>
            <w:vAlign w:val="center"/>
          </w:tcPr>
          <w:p w:rsidR="00247A64" w:rsidRPr="00B81233" w:rsidRDefault="00247A64" w:rsidP="0049301E">
            <w:pPr>
              <w:spacing w:beforeLines="20" w:before="48" w:afterLines="20" w:after="48"/>
              <w:rPr>
                <w:rFonts w:ascii="Arial" w:hAnsi="Arial" w:cs="Arial"/>
                <w:sz w:val="20"/>
                <w:szCs w:val="20"/>
              </w:rPr>
            </w:pPr>
            <w:r>
              <w:rPr>
                <w:rFonts w:ascii="Arial" w:hAnsi="Arial" w:cs="Arial"/>
                <w:sz w:val="20"/>
                <w:szCs w:val="20"/>
              </w:rPr>
              <w:t>Meta</w:t>
            </w:r>
          </w:p>
        </w:tc>
        <w:tc>
          <w:tcPr>
            <w:tcW w:w="742" w:type="pct"/>
            <w:shd w:val="clear" w:color="auto" w:fill="auto"/>
            <w:vAlign w:val="center"/>
          </w:tcPr>
          <w:p w:rsidR="00247A64" w:rsidRPr="00F972F2" w:rsidRDefault="00247A64" w:rsidP="0049301E">
            <w:pPr>
              <w:spacing w:beforeLines="20" w:before="48" w:afterLines="20" w:after="48"/>
              <w:rPr>
                <w:rFonts w:ascii="Arial" w:hAnsi="Arial" w:cs="Arial"/>
                <w:sz w:val="20"/>
                <w:szCs w:val="20"/>
              </w:rPr>
            </w:pPr>
          </w:p>
        </w:tc>
        <w:tc>
          <w:tcPr>
            <w:tcW w:w="482" w:type="pct"/>
            <w:vMerge/>
            <w:shd w:val="clear" w:color="auto" w:fill="auto"/>
            <w:vAlign w:val="center"/>
          </w:tcPr>
          <w:p w:rsidR="00247A64" w:rsidRDefault="00247A64" w:rsidP="0049301E">
            <w:pPr>
              <w:spacing w:beforeLines="20" w:before="48" w:afterLines="20" w:after="48"/>
              <w:jc w:val="center"/>
              <w:rPr>
                <w:noProof/>
              </w:rPr>
            </w:pPr>
          </w:p>
        </w:tc>
      </w:tr>
      <w:tr w:rsidR="00247A64" w:rsidRPr="00B81233" w:rsidTr="0049301E">
        <w:tc>
          <w:tcPr>
            <w:tcW w:w="530" w:type="pct"/>
            <w:vMerge w:val="restart"/>
            <w:shd w:val="clear" w:color="auto" w:fill="auto"/>
            <w:vAlign w:val="center"/>
          </w:tcPr>
          <w:p w:rsidR="00247A64" w:rsidRPr="00B81233" w:rsidRDefault="00247A64" w:rsidP="0049301E">
            <w:pPr>
              <w:spacing w:beforeLines="20" w:before="48" w:afterLines="20" w:after="48"/>
              <w:rPr>
                <w:rFonts w:ascii="Arial" w:hAnsi="Arial" w:cs="Arial"/>
                <w:b/>
                <w:sz w:val="20"/>
                <w:szCs w:val="20"/>
              </w:rPr>
            </w:pPr>
            <w:r w:rsidRPr="00561134">
              <w:rPr>
                <w:rFonts w:ascii="Arial" w:hAnsi="Arial" w:cs="Arial"/>
                <w:b/>
                <w:sz w:val="20"/>
                <w:szCs w:val="20"/>
              </w:rPr>
              <w:t>16.1.4</w:t>
            </w:r>
          </w:p>
        </w:tc>
        <w:tc>
          <w:tcPr>
            <w:tcW w:w="1476" w:type="pct"/>
            <w:gridSpan w:val="3"/>
            <w:vMerge w:val="restart"/>
            <w:shd w:val="clear" w:color="auto" w:fill="auto"/>
            <w:vAlign w:val="center"/>
          </w:tcPr>
          <w:p w:rsidR="00247A64" w:rsidRPr="00B81233" w:rsidRDefault="00247A64" w:rsidP="0049301E">
            <w:pPr>
              <w:spacing w:beforeLines="20" w:before="48" w:afterLines="20" w:after="48"/>
              <w:rPr>
                <w:rFonts w:ascii="Arial" w:hAnsi="Arial" w:cs="Arial"/>
                <w:sz w:val="20"/>
                <w:szCs w:val="20"/>
              </w:rPr>
            </w:pPr>
            <w:r w:rsidRPr="00561134">
              <w:rPr>
                <w:rFonts w:ascii="Arial" w:hAnsi="Arial" w:cs="Arial"/>
                <w:sz w:val="20"/>
                <w:szCs w:val="20"/>
              </w:rPr>
              <w:t>Proporción de la población que no tiene miedo de caminar sola cerca de donde vive</w:t>
            </w:r>
          </w:p>
        </w:tc>
        <w:tc>
          <w:tcPr>
            <w:tcW w:w="482" w:type="pct"/>
            <w:vMerge w:val="restart"/>
            <w:shd w:val="clear" w:color="auto" w:fill="auto"/>
            <w:vAlign w:val="center"/>
          </w:tcPr>
          <w:p w:rsidR="00247A64" w:rsidRPr="00B81233" w:rsidRDefault="00247A64" w:rsidP="0049301E">
            <w:pPr>
              <w:spacing w:beforeLines="20" w:before="48" w:afterLines="20" w:after="48"/>
              <w:jc w:val="center"/>
              <w:rPr>
                <w:rFonts w:ascii="Arial" w:hAnsi="Arial" w:cs="Arial"/>
                <w:sz w:val="20"/>
                <w:szCs w:val="20"/>
              </w:rPr>
            </w:pPr>
            <w:r w:rsidRPr="009E5591">
              <w:rPr>
                <w:rFonts w:ascii="Arial" w:hAnsi="Arial" w:cs="Arial"/>
                <w:sz w:val="20"/>
                <w:szCs w:val="20"/>
              </w:rPr>
              <w:t>N.A.</w:t>
            </w:r>
          </w:p>
        </w:tc>
        <w:tc>
          <w:tcPr>
            <w:tcW w:w="546" w:type="pct"/>
            <w:gridSpan w:val="2"/>
            <w:vMerge w:val="restart"/>
            <w:shd w:val="clear" w:color="auto" w:fill="auto"/>
            <w:vAlign w:val="center"/>
          </w:tcPr>
          <w:p w:rsidR="00247A64" w:rsidRPr="00561134" w:rsidRDefault="00247A64" w:rsidP="0049301E">
            <w:pPr>
              <w:spacing w:beforeLines="20" w:before="48" w:afterLines="20" w:after="48"/>
              <w:rPr>
                <w:rFonts w:ascii="Arial" w:hAnsi="Arial" w:cs="Arial"/>
                <w:b/>
                <w:sz w:val="20"/>
                <w:szCs w:val="20"/>
              </w:rPr>
            </w:pPr>
            <w:r w:rsidRPr="00561134">
              <w:rPr>
                <w:rFonts w:ascii="Arial" w:hAnsi="Arial" w:cs="Arial"/>
                <w:b/>
                <w:sz w:val="20"/>
                <w:szCs w:val="20"/>
              </w:rPr>
              <w:t>16.1.4a</w:t>
            </w:r>
          </w:p>
        </w:tc>
        <w:tc>
          <w:tcPr>
            <w:tcW w:w="1484" w:type="pct"/>
            <w:gridSpan w:val="3"/>
            <w:shd w:val="clear" w:color="auto" w:fill="auto"/>
            <w:vAlign w:val="center"/>
          </w:tcPr>
          <w:p w:rsidR="00247A64" w:rsidRPr="00B81233" w:rsidRDefault="000C60E0" w:rsidP="0049301E">
            <w:pPr>
              <w:spacing w:beforeLines="20" w:before="48" w:afterLines="20" w:after="48"/>
              <w:rPr>
                <w:rFonts w:ascii="Arial" w:hAnsi="Arial" w:cs="Arial"/>
                <w:sz w:val="20"/>
                <w:szCs w:val="20"/>
              </w:rPr>
            </w:pPr>
            <w:r w:rsidRPr="000C60E0">
              <w:rPr>
                <w:rFonts w:ascii="Arial" w:hAnsi="Arial" w:cs="Arial"/>
                <w:sz w:val="20"/>
                <w:szCs w:val="20"/>
              </w:rPr>
              <w:t>Tasa de victimización por delincuencia</w:t>
            </w:r>
          </w:p>
        </w:tc>
        <w:tc>
          <w:tcPr>
            <w:tcW w:w="482" w:type="pct"/>
            <w:vMerge w:val="restart"/>
            <w:shd w:val="clear" w:color="auto" w:fill="auto"/>
            <w:vAlign w:val="center"/>
          </w:tcPr>
          <w:p w:rsidR="00247A64" w:rsidRPr="00B81233" w:rsidRDefault="00247A64" w:rsidP="0049301E">
            <w:pPr>
              <w:spacing w:beforeLines="20" w:before="48" w:afterLines="20" w:after="48"/>
              <w:jc w:val="center"/>
              <w:rPr>
                <w:rFonts w:ascii="Arial" w:hAnsi="Arial" w:cs="Arial"/>
                <w:sz w:val="20"/>
                <w:szCs w:val="20"/>
              </w:rPr>
            </w:pPr>
            <w:r>
              <w:rPr>
                <w:noProof/>
                <w:lang w:val="es-ES" w:eastAsia="es-ES"/>
              </w:rPr>
              <mc:AlternateContent>
                <mc:Choice Requires="wps">
                  <w:drawing>
                    <wp:anchor distT="0" distB="0" distL="114300" distR="114300" simplePos="0" relativeHeight="251741696" behindDoc="0" locked="0" layoutInCell="1" allowOverlap="1" wp14:anchorId="0478B989" wp14:editId="267279EA">
                      <wp:simplePos x="0" y="0"/>
                      <wp:positionH relativeFrom="column">
                        <wp:posOffset>111760</wp:posOffset>
                      </wp:positionH>
                      <wp:positionV relativeFrom="paragraph">
                        <wp:posOffset>-11430</wp:posOffset>
                      </wp:positionV>
                      <wp:extent cx="164465" cy="164465"/>
                      <wp:effectExtent l="0" t="0" r="26035" b="26035"/>
                      <wp:wrapNone/>
                      <wp:docPr id="3" name="Elips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ellipse">
                                <a:avLst/>
                              </a:prstGeom>
                              <a:solidFill>
                                <a:schemeClr val="bg1"/>
                              </a:solidFill>
                              <a:ln w="25400">
                                <a:solidFill>
                                  <a:schemeClr val="dk1">
                                    <a:lumMod val="100000"/>
                                    <a:lumOff val="0"/>
                                  </a:schemeClr>
                                </a:solidFill>
                                <a:round/>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oval w14:anchorId="42FFF578" id="Elipse 3" o:spid="_x0000_s1026" style="position:absolute;margin-left:8.8pt;margin-top:-.9pt;width:12.95pt;height:12.95pt;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" fillcolor="white [3212]" strokecolor="black [3200]" strokeweight="2pt"/>
                  </w:pict>
                </mc:Fallback>
              </mc:AlternateContent>
            </w:r>
          </w:p>
        </w:tc>
      </w:tr>
      <w:tr w:rsidR="00247A64" w:rsidRPr="00B81233" w:rsidTr="00247A64">
        <w:trPr>
          <w:trHeight w:val="299"/>
        </w:trPr>
        <w:tc>
          <w:tcPr>
            <w:tcW w:w="530" w:type="pct"/>
            <w:vMerge/>
            <w:shd w:val="clear" w:color="auto" w:fill="auto"/>
            <w:vAlign w:val="center"/>
          </w:tcPr>
          <w:p w:rsidR="00247A64" w:rsidRPr="00B81233" w:rsidRDefault="00247A64" w:rsidP="0049301E">
            <w:pPr>
              <w:spacing w:beforeLines="20" w:before="48" w:afterLines="20" w:after="48"/>
              <w:rPr>
                <w:rFonts w:ascii="Arial" w:hAnsi="Arial" w:cs="Arial"/>
                <w:b/>
                <w:sz w:val="20"/>
                <w:szCs w:val="20"/>
              </w:rPr>
            </w:pPr>
          </w:p>
        </w:tc>
        <w:tc>
          <w:tcPr>
            <w:tcW w:w="1476" w:type="pct"/>
            <w:gridSpan w:val="3"/>
            <w:vMerge/>
            <w:shd w:val="clear" w:color="auto" w:fill="auto"/>
            <w:vAlign w:val="center"/>
          </w:tcPr>
          <w:p w:rsidR="00247A64" w:rsidRPr="00B81233" w:rsidRDefault="00247A64" w:rsidP="0049301E">
            <w:pPr>
              <w:spacing w:beforeLines="20" w:before="48" w:afterLines="20" w:after="48"/>
              <w:rPr>
                <w:rFonts w:ascii="Arial" w:hAnsi="Arial" w:cs="Arial"/>
                <w:sz w:val="20"/>
                <w:szCs w:val="20"/>
              </w:rPr>
            </w:pPr>
          </w:p>
        </w:tc>
        <w:tc>
          <w:tcPr>
            <w:tcW w:w="482" w:type="pct"/>
            <w:vMerge/>
            <w:shd w:val="clear" w:color="auto" w:fill="auto"/>
            <w:vAlign w:val="center"/>
          </w:tcPr>
          <w:p w:rsidR="00247A64" w:rsidRPr="00B81233" w:rsidRDefault="00247A64" w:rsidP="0049301E">
            <w:pPr>
              <w:spacing w:beforeLines="20" w:before="48" w:afterLines="20" w:after="48"/>
              <w:jc w:val="center"/>
              <w:rPr>
                <w:rFonts w:ascii="Arial" w:hAnsi="Arial" w:cs="Arial"/>
                <w:sz w:val="20"/>
                <w:szCs w:val="20"/>
              </w:rPr>
            </w:pPr>
          </w:p>
        </w:tc>
        <w:tc>
          <w:tcPr>
            <w:tcW w:w="546" w:type="pct"/>
            <w:gridSpan w:val="2"/>
            <w:vMerge/>
            <w:shd w:val="clear" w:color="auto" w:fill="auto"/>
            <w:vAlign w:val="center"/>
          </w:tcPr>
          <w:p w:rsidR="00247A64" w:rsidRPr="00561134" w:rsidRDefault="00247A64" w:rsidP="0049301E">
            <w:pPr>
              <w:spacing w:beforeLines="20" w:before="48" w:afterLines="20" w:after="48"/>
              <w:rPr>
                <w:rFonts w:ascii="Arial" w:hAnsi="Arial" w:cs="Arial"/>
                <w:b/>
                <w:sz w:val="20"/>
                <w:szCs w:val="20"/>
              </w:rPr>
            </w:pPr>
          </w:p>
        </w:tc>
        <w:tc>
          <w:tcPr>
            <w:tcW w:w="742" w:type="pct"/>
            <w:gridSpan w:val="2"/>
            <w:shd w:val="clear" w:color="auto" w:fill="auto"/>
            <w:vAlign w:val="center"/>
          </w:tcPr>
          <w:p w:rsidR="00247A64" w:rsidRPr="00B81233" w:rsidRDefault="00247A64" w:rsidP="0049301E">
            <w:pPr>
              <w:spacing w:beforeLines="20" w:before="48" w:afterLines="20" w:after="48"/>
              <w:rPr>
                <w:rFonts w:ascii="Arial" w:hAnsi="Arial" w:cs="Arial"/>
                <w:sz w:val="20"/>
                <w:szCs w:val="20"/>
              </w:rPr>
            </w:pPr>
            <w:r>
              <w:rPr>
                <w:rFonts w:ascii="Arial" w:hAnsi="Arial" w:cs="Arial"/>
                <w:sz w:val="20"/>
                <w:szCs w:val="20"/>
              </w:rPr>
              <w:t>Línea base</w:t>
            </w:r>
          </w:p>
        </w:tc>
        <w:tc>
          <w:tcPr>
            <w:tcW w:w="742" w:type="pct"/>
            <w:shd w:val="clear" w:color="auto" w:fill="auto"/>
            <w:vAlign w:val="center"/>
          </w:tcPr>
          <w:p w:rsidR="00247A64" w:rsidRDefault="000C60E0" w:rsidP="000C60E0">
            <w:pPr>
              <w:spacing w:beforeLines="20" w:before="48" w:afterLines="20" w:after="48"/>
              <w:rPr>
                <w:rFonts w:ascii="Arial" w:hAnsi="Arial" w:cs="Arial"/>
                <w:sz w:val="20"/>
                <w:szCs w:val="20"/>
              </w:rPr>
            </w:pPr>
            <w:r>
              <w:rPr>
                <w:rFonts w:ascii="Arial" w:hAnsi="Arial" w:cs="Arial"/>
                <w:sz w:val="20"/>
                <w:szCs w:val="20"/>
              </w:rPr>
              <w:t>14.1</w:t>
            </w:r>
            <w:r w:rsidR="00CB648A" w:rsidRPr="00EB6574">
              <w:rPr>
                <w:rFonts w:ascii="Arial" w:hAnsi="Arial" w:cs="Arial"/>
                <w:sz w:val="20"/>
                <w:szCs w:val="20"/>
              </w:rPr>
              <w:t>.%</w:t>
            </w:r>
          </w:p>
        </w:tc>
        <w:tc>
          <w:tcPr>
            <w:tcW w:w="482" w:type="pct"/>
            <w:vMerge/>
            <w:shd w:val="clear" w:color="auto" w:fill="auto"/>
            <w:vAlign w:val="center"/>
          </w:tcPr>
          <w:p w:rsidR="00247A64" w:rsidRDefault="00247A64" w:rsidP="0049301E">
            <w:pPr>
              <w:spacing w:beforeLines="20" w:before="48" w:afterLines="20" w:after="48"/>
              <w:jc w:val="center"/>
              <w:rPr>
                <w:noProof/>
              </w:rPr>
            </w:pPr>
          </w:p>
        </w:tc>
      </w:tr>
      <w:tr w:rsidR="00247A64" w:rsidRPr="00B81233" w:rsidTr="00247A64">
        <w:trPr>
          <w:trHeight w:val="299"/>
        </w:trPr>
        <w:tc>
          <w:tcPr>
            <w:tcW w:w="530" w:type="pct"/>
            <w:vMerge/>
            <w:shd w:val="clear" w:color="auto" w:fill="auto"/>
            <w:vAlign w:val="center"/>
          </w:tcPr>
          <w:p w:rsidR="00247A64" w:rsidRPr="00B81233" w:rsidRDefault="00247A64" w:rsidP="0049301E">
            <w:pPr>
              <w:spacing w:beforeLines="20" w:before="48" w:afterLines="20" w:after="48"/>
              <w:rPr>
                <w:rFonts w:ascii="Arial" w:hAnsi="Arial" w:cs="Arial"/>
                <w:b/>
                <w:sz w:val="20"/>
                <w:szCs w:val="20"/>
              </w:rPr>
            </w:pPr>
          </w:p>
        </w:tc>
        <w:tc>
          <w:tcPr>
            <w:tcW w:w="1476" w:type="pct"/>
            <w:gridSpan w:val="3"/>
            <w:vMerge/>
            <w:shd w:val="clear" w:color="auto" w:fill="auto"/>
            <w:vAlign w:val="center"/>
          </w:tcPr>
          <w:p w:rsidR="00247A64" w:rsidRPr="00B81233" w:rsidRDefault="00247A64" w:rsidP="0049301E">
            <w:pPr>
              <w:spacing w:beforeLines="20" w:before="48" w:afterLines="20" w:after="48"/>
              <w:rPr>
                <w:rFonts w:ascii="Arial" w:hAnsi="Arial" w:cs="Arial"/>
                <w:sz w:val="20"/>
                <w:szCs w:val="20"/>
              </w:rPr>
            </w:pPr>
          </w:p>
        </w:tc>
        <w:tc>
          <w:tcPr>
            <w:tcW w:w="482" w:type="pct"/>
            <w:vMerge/>
            <w:shd w:val="clear" w:color="auto" w:fill="auto"/>
            <w:vAlign w:val="center"/>
          </w:tcPr>
          <w:p w:rsidR="00247A64" w:rsidRPr="00B81233" w:rsidRDefault="00247A64" w:rsidP="0049301E">
            <w:pPr>
              <w:spacing w:beforeLines="20" w:before="48" w:afterLines="20" w:after="48"/>
              <w:jc w:val="center"/>
              <w:rPr>
                <w:rFonts w:ascii="Arial" w:hAnsi="Arial" w:cs="Arial"/>
                <w:sz w:val="20"/>
                <w:szCs w:val="20"/>
              </w:rPr>
            </w:pPr>
          </w:p>
        </w:tc>
        <w:tc>
          <w:tcPr>
            <w:tcW w:w="546" w:type="pct"/>
            <w:gridSpan w:val="2"/>
            <w:vMerge/>
            <w:shd w:val="clear" w:color="auto" w:fill="auto"/>
            <w:vAlign w:val="center"/>
          </w:tcPr>
          <w:p w:rsidR="00247A64" w:rsidRPr="00561134" w:rsidRDefault="00247A64" w:rsidP="0049301E">
            <w:pPr>
              <w:spacing w:beforeLines="20" w:before="48" w:afterLines="20" w:after="48"/>
              <w:rPr>
                <w:rFonts w:ascii="Arial" w:hAnsi="Arial" w:cs="Arial"/>
                <w:b/>
                <w:sz w:val="20"/>
                <w:szCs w:val="20"/>
              </w:rPr>
            </w:pPr>
          </w:p>
        </w:tc>
        <w:tc>
          <w:tcPr>
            <w:tcW w:w="742" w:type="pct"/>
            <w:gridSpan w:val="2"/>
            <w:shd w:val="clear" w:color="auto" w:fill="auto"/>
            <w:vAlign w:val="center"/>
          </w:tcPr>
          <w:p w:rsidR="00247A64" w:rsidRPr="00B81233" w:rsidRDefault="00247A64" w:rsidP="0049301E">
            <w:pPr>
              <w:spacing w:beforeLines="20" w:before="48" w:afterLines="20" w:after="48"/>
              <w:rPr>
                <w:rFonts w:ascii="Arial" w:hAnsi="Arial" w:cs="Arial"/>
                <w:sz w:val="20"/>
                <w:szCs w:val="20"/>
              </w:rPr>
            </w:pPr>
            <w:r>
              <w:rPr>
                <w:rFonts w:ascii="Arial" w:hAnsi="Arial" w:cs="Arial"/>
                <w:sz w:val="20"/>
                <w:szCs w:val="20"/>
              </w:rPr>
              <w:t>Meta</w:t>
            </w:r>
          </w:p>
        </w:tc>
        <w:tc>
          <w:tcPr>
            <w:tcW w:w="742" w:type="pct"/>
            <w:shd w:val="clear" w:color="auto" w:fill="auto"/>
            <w:vAlign w:val="center"/>
          </w:tcPr>
          <w:p w:rsidR="00247A64" w:rsidRDefault="00247A64" w:rsidP="0049301E">
            <w:pPr>
              <w:spacing w:beforeLines="20" w:before="48" w:afterLines="20" w:after="48"/>
              <w:rPr>
                <w:rFonts w:ascii="Arial" w:hAnsi="Arial" w:cs="Arial"/>
                <w:sz w:val="20"/>
                <w:szCs w:val="20"/>
              </w:rPr>
            </w:pPr>
          </w:p>
        </w:tc>
        <w:tc>
          <w:tcPr>
            <w:tcW w:w="482" w:type="pct"/>
            <w:vMerge/>
            <w:shd w:val="clear" w:color="auto" w:fill="auto"/>
            <w:vAlign w:val="center"/>
          </w:tcPr>
          <w:p w:rsidR="00247A64" w:rsidRDefault="00247A64" w:rsidP="0049301E">
            <w:pPr>
              <w:spacing w:beforeLines="20" w:before="48" w:afterLines="20" w:after="48"/>
              <w:jc w:val="center"/>
              <w:rPr>
                <w:noProof/>
              </w:rPr>
            </w:pPr>
          </w:p>
        </w:tc>
      </w:tr>
      <w:tr w:rsidR="00247A64" w:rsidRPr="00B81233" w:rsidTr="0049301E">
        <w:tc>
          <w:tcPr>
            <w:tcW w:w="530" w:type="pct"/>
            <w:vMerge/>
            <w:shd w:val="clear" w:color="auto" w:fill="auto"/>
            <w:vAlign w:val="center"/>
          </w:tcPr>
          <w:p w:rsidR="00247A64" w:rsidRPr="00B81233" w:rsidRDefault="00247A64" w:rsidP="0049301E">
            <w:pPr>
              <w:spacing w:beforeLines="20" w:before="48" w:afterLines="20" w:after="48"/>
              <w:rPr>
                <w:rFonts w:ascii="Arial" w:hAnsi="Arial" w:cs="Arial"/>
                <w:b/>
                <w:sz w:val="20"/>
                <w:szCs w:val="20"/>
              </w:rPr>
            </w:pPr>
          </w:p>
        </w:tc>
        <w:tc>
          <w:tcPr>
            <w:tcW w:w="1476" w:type="pct"/>
            <w:gridSpan w:val="3"/>
            <w:vMerge/>
            <w:shd w:val="clear" w:color="auto" w:fill="auto"/>
            <w:vAlign w:val="center"/>
          </w:tcPr>
          <w:p w:rsidR="00247A64" w:rsidRPr="00B81233" w:rsidRDefault="00247A64" w:rsidP="0049301E">
            <w:pPr>
              <w:spacing w:beforeLines="20" w:before="48" w:afterLines="20" w:after="48"/>
              <w:rPr>
                <w:rFonts w:ascii="Arial" w:hAnsi="Arial" w:cs="Arial"/>
                <w:sz w:val="20"/>
                <w:szCs w:val="20"/>
              </w:rPr>
            </w:pPr>
          </w:p>
        </w:tc>
        <w:tc>
          <w:tcPr>
            <w:tcW w:w="482" w:type="pct"/>
            <w:vMerge/>
            <w:shd w:val="clear" w:color="auto" w:fill="auto"/>
            <w:vAlign w:val="center"/>
          </w:tcPr>
          <w:p w:rsidR="00247A64" w:rsidRPr="00B81233" w:rsidRDefault="00247A64" w:rsidP="0049301E">
            <w:pPr>
              <w:spacing w:beforeLines="20" w:before="48" w:afterLines="20" w:after="48"/>
              <w:jc w:val="center"/>
              <w:rPr>
                <w:rFonts w:ascii="Arial" w:hAnsi="Arial" w:cs="Arial"/>
                <w:sz w:val="20"/>
                <w:szCs w:val="20"/>
              </w:rPr>
            </w:pPr>
          </w:p>
        </w:tc>
        <w:tc>
          <w:tcPr>
            <w:tcW w:w="546" w:type="pct"/>
            <w:gridSpan w:val="2"/>
            <w:vMerge w:val="restart"/>
            <w:shd w:val="clear" w:color="auto" w:fill="auto"/>
            <w:vAlign w:val="center"/>
          </w:tcPr>
          <w:p w:rsidR="00247A64" w:rsidRPr="00561134" w:rsidRDefault="00247A64" w:rsidP="0049301E">
            <w:pPr>
              <w:spacing w:beforeLines="20" w:before="48" w:afterLines="20" w:after="48"/>
              <w:rPr>
                <w:rFonts w:ascii="Arial" w:hAnsi="Arial" w:cs="Arial"/>
                <w:b/>
                <w:sz w:val="20"/>
                <w:szCs w:val="20"/>
              </w:rPr>
            </w:pPr>
            <w:r w:rsidRPr="00561134">
              <w:rPr>
                <w:rFonts w:ascii="Arial" w:hAnsi="Arial" w:cs="Arial"/>
                <w:b/>
                <w:sz w:val="20"/>
                <w:szCs w:val="20"/>
              </w:rPr>
              <w:t>16.1.4b</w:t>
            </w:r>
          </w:p>
        </w:tc>
        <w:tc>
          <w:tcPr>
            <w:tcW w:w="1484" w:type="pct"/>
            <w:gridSpan w:val="3"/>
            <w:shd w:val="clear" w:color="auto" w:fill="auto"/>
            <w:vAlign w:val="center"/>
          </w:tcPr>
          <w:p w:rsidR="00247A64" w:rsidRPr="00B81233" w:rsidRDefault="000C60E0" w:rsidP="0049301E">
            <w:pPr>
              <w:spacing w:beforeLines="20" w:before="48" w:afterLines="20" w:after="48"/>
              <w:rPr>
                <w:rFonts w:ascii="Arial" w:hAnsi="Arial" w:cs="Arial"/>
                <w:sz w:val="20"/>
                <w:szCs w:val="20"/>
              </w:rPr>
            </w:pPr>
            <w:r w:rsidRPr="000C60E0">
              <w:rPr>
                <w:rFonts w:ascii="Arial" w:hAnsi="Arial" w:cs="Arial"/>
                <w:sz w:val="20"/>
                <w:szCs w:val="20"/>
              </w:rPr>
              <w:t>Tasa de percepción de seguridad en la colonia/comunidad</w:t>
            </w:r>
          </w:p>
        </w:tc>
        <w:tc>
          <w:tcPr>
            <w:tcW w:w="482" w:type="pct"/>
            <w:vMerge w:val="restart"/>
            <w:shd w:val="clear" w:color="auto" w:fill="auto"/>
            <w:vAlign w:val="center"/>
          </w:tcPr>
          <w:p w:rsidR="00247A64" w:rsidRPr="00B81233" w:rsidRDefault="00247A64" w:rsidP="0049301E">
            <w:pPr>
              <w:spacing w:beforeLines="20" w:before="48" w:afterLines="20" w:after="48"/>
              <w:jc w:val="center"/>
              <w:rPr>
                <w:rFonts w:ascii="Arial" w:hAnsi="Arial" w:cs="Arial"/>
                <w:sz w:val="20"/>
                <w:szCs w:val="20"/>
              </w:rPr>
            </w:pPr>
            <w:r>
              <w:rPr>
                <w:noProof/>
                <w:lang w:val="es-ES" w:eastAsia="es-ES"/>
              </w:rPr>
              <mc:AlternateContent>
                <mc:Choice Requires="wps">
                  <w:drawing>
                    <wp:anchor distT="0" distB="0" distL="114300" distR="114300" simplePos="0" relativeHeight="251745792" behindDoc="0" locked="0" layoutInCell="1" allowOverlap="1" wp14:anchorId="37462658" wp14:editId="1939E12D">
                      <wp:simplePos x="0" y="0"/>
                      <wp:positionH relativeFrom="column">
                        <wp:posOffset>111125</wp:posOffset>
                      </wp:positionH>
                      <wp:positionV relativeFrom="paragraph">
                        <wp:posOffset>13970</wp:posOffset>
                      </wp:positionV>
                      <wp:extent cx="164465" cy="164465"/>
                      <wp:effectExtent l="0" t="0" r="26035" b="26035"/>
                      <wp:wrapNone/>
                      <wp:docPr id="4" name="Elips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ellipse">
                                <a:avLst/>
                              </a:prstGeom>
                              <a:solidFill>
                                <a:schemeClr val="bg1"/>
                              </a:solidFill>
                              <a:ln w="25400">
                                <a:solidFill>
                                  <a:schemeClr val="dk1">
                                    <a:lumMod val="100000"/>
                                    <a:lumOff val="0"/>
                                  </a:schemeClr>
                                </a:solidFill>
                                <a:round/>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oval w14:anchorId="1B298A49" id="Elipse 4" o:spid="_x0000_s1026" style="position:absolute;margin-left:8.75pt;margin-top:1.1pt;width:12.95pt;height:12.95pt;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" fillcolor="white [3212]" strokecolor="black [3200]" strokeweight="2pt"/>
                  </w:pict>
                </mc:Fallback>
              </mc:AlternateContent>
            </w:r>
          </w:p>
        </w:tc>
      </w:tr>
      <w:tr w:rsidR="00247A64" w:rsidRPr="00B81233" w:rsidTr="00247A64">
        <w:trPr>
          <w:trHeight w:val="299"/>
        </w:trPr>
        <w:tc>
          <w:tcPr>
            <w:tcW w:w="530" w:type="pct"/>
            <w:vMerge/>
            <w:shd w:val="clear" w:color="auto" w:fill="auto"/>
            <w:vAlign w:val="center"/>
          </w:tcPr>
          <w:p w:rsidR="00247A64" w:rsidRPr="00B81233" w:rsidRDefault="00247A64" w:rsidP="0049301E">
            <w:pPr>
              <w:spacing w:beforeLines="20" w:before="48" w:afterLines="20" w:after="48"/>
              <w:rPr>
                <w:rFonts w:ascii="Arial" w:hAnsi="Arial" w:cs="Arial"/>
                <w:b/>
                <w:sz w:val="20"/>
                <w:szCs w:val="20"/>
              </w:rPr>
            </w:pPr>
          </w:p>
        </w:tc>
        <w:tc>
          <w:tcPr>
            <w:tcW w:w="1476" w:type="pct"/>
            <w:gridSpan w:val="3"/>
            <w:vMerge/>
            <w:shd w:val="clear" w:color="auto" w:fill="auto"/>
            <w:vAlign w:val="center"/>
          </w:tcPr>
          <w:p w:rsidR="00247A64" w:rsidRPr="00B81233" w:rsidRDefault="00247A64" w:rsidP="0049301E">
            <w:pPr>
              <w:spacing w:beforeLines="20" w:before="48" w:afterLines="20" w:after="48"/>
              <w:rPr>
                <w:rFonts w:ascii="Arial" w:hAnsi="Arial" w:cs="Arial"/>
                <w:sz w:val="20"/>
                <w:szCs w:val="20"/>
              </w:rPr>
            </w:pPr>
          </w:p>
        </w:tc>
        <w:tc>
          <w:tcPr>
            <w:tcW w:w="482" w:type="pct"/>
            <w:vMerge/>
            <w:shd w:val="clear" w:color="auto" w:fill="auto"/>
            <w:vAlign w:val="center"/>
          </w:tcPr>
          <w:p w:rsidR="00247A64" w:rsidRPr="00B81233" w:rsidRDefault="00247A64" w:rsidP="0049301E">
            <w:pPr>
              <w:spacing w:beforeLines="20" w:before="48" w:afterLines="20" w:after="48"/>
              <w:jc w:val="center"/>
              <w:rPr>
                <w:rFonts w:ascii="Arial" w:hAnsi="Arial" w:cs="Arial"/>
                <w:sz w:val="20"/>
                <w:szCs w:val="20"/>
              </w:rPr>
            </w:pPr>
          </w:p>
        </w:tc>
        <w:tc>
          <w:tcPr>
            <w:tcW w:w="546" w:type="pct"/>
            <w:gridSpan w:val="2"/>
            <w:vMerge/>
            <w:shd w:val="clear" w:color="auto" w:fill="auto"/>
            <w:vAlign w:val="center"/>
          </w:tcPr>
          <w:p w:rsidR="00247A64" w:rsidRPr="00561134" w:rsidRDefault="00247A64" w:rsidP="0049301E">
            <w:pPr>
              <w:spacing w:beforeLines="20" w:before="48" w:afterLines="20" w:after="48"/>
              <w:rPr>
                <w:rFonts w:ascii="Arial" w:hAnsi="Arial" w:cs="Arial"/>
                <w:b/>
                <w:sz w:val="20"/>
                <w:szCs w:val="20"/>
              </w:rPr>
            </w:pPr>
          </w:p>
        </w:tc>
        <w:tc>
          <w:tcPr>
            <w:tcW w:w="742" w:type="pct"/>
            <w:gridSpan w:val="2"/>
            <w:shd w:val="clear" w:color="auto" w:fill="auto"/>
            <w:vAlign w:val="center"/>
          </w:tcPr>
          <w:p w:rsidR="00247A64" w:rsidRPr="00B81233" w:rsidRDefault="00247A64" w:rsidP="0049301E">
            <w:pPr>
              <w:spacing w:beforeLines="20" w:before="48" w:afterLines="20" w:after="48"/>
              <w:rPr>
                <w:rFonts w:ascii="Arial" w:hAnsi="Arial" w:cs="Arial"/>
                <w:sz w:val="20"/>
                <w:szCs w:val="20"/>
              </w:rPr>
            </w:pPr>
            <w:r>
              <w:rPr>
                <w:rFonts w:ascii="Arial" w:hAnsi="Arial" w:cs="Arial"/>
                <w:sz w:val="20"/>
                <w:szCs w:val="20"/>
              </w:rPr>
              <w:t>Línea base</w:t>
            </w:r>
          </w:p>
        </w:tc>
        <w:tc>
          <w:tcPr>
            <w:tcW w:w="742" w:type="pct"/>
            <w:shd w:val="clear" w:color="auto" w:fill="auto"/>
            <w:vAlign w:val="center"/>
          </w:tcPr>
          <w:p w:rsidR="00247A64" w:rsidRDefault="000C60E0" w:rsidP="0049301E">
            <w:pPr>
              <w:spacing w:beforeLines="20" w:before="48" w:afterLines="20" w:after="48"/>
              <w:rPr>
                <w:rFonts w:ascii="Arial" w:hAnsi="Arial" w:cs="Arial"/>
                <w:sz w:val="20"/>
                <w:szCs w:val="20"/>
              </w:rPr>
            </w:pPr>
            <w:r>
              <w:rPr>
                <w:rFonts w:ascii="Arial" w:hAnsi="Arial" w:cs="Arial"/>
                <w:sz w:val="20"/>
                <w:szCs w:val="20"/>
              </w:rPr>
              <w:t>66.8</w:t>
            </w:r>
            <w:r w:rsidR="00CB648A" w:rsidRPr="00EB6574">
              <w:rPr>
                <w:rFonts w:ascii="Arial" w:hAnsi="Arial" w:cs="Arial"/>
                <w:sz w:val="20"/>
                <w:szCs w:val="20"/>
              </w:rPr>
              <w:t xml:space="preserve"> %</w:t>
            </w:r>
          </w:p>
        </w:tc>
        <w:tc>
          <w:tcPr>
            <w:tcW w:w="482" w:type="pct"/>
            <w:vMerge/>
            <w:shd w:val="clear" w:color="auto" w:fill="auto"/>
            <w:vAlign w:val="center"/>
          </w:tcPr>
          <w:p w:rsidR="00247A64" w:rsidRDefault="00247A64" w:rsidP="0049301E">
            <w:pPr>
              <w:spacing w:beforeLines="20" w:before="48" w:afterLines="20" w:after="48"/>
              <w:jc w:val="center"/>
              <w:rPr>
                <w:noProof/>
              </w:rPr>
            </w:pPr>
          </w:p>
        </w:tc>
      </w:tr>
      <w:tr w:rsidR="00247A64" w:rsidRPr="00B81233" w:rsidTr="00247A64">
        <w:trPr>
          <w:trHeight w:val="299"/>
        </w:trPr>
        <w:tc>
          <w:tcPr>
            <w:tcW w:w="530" w:type="pct"/>
            <w:vMerge/>
            <w:shd w:val="clear" w:color="auto" w:fill="auto"/>
            <w:vAlign w:val="center"/>
          </w:tcPr>
          <w:p w:rsidR="00247A64" w:rsidRPr="00B81233" w:rsidRDefault="00247A64" w:rsidP="0049301E">
            <w:pPr>
              <w:spacing w:beforeLines="20" w:before="48" w:afterLines="20" w:after="48"/>
              <w:rPr>
                <w:rFonts w:ascii="Arial" w:hAnsi="Arial" w:cs="Arial"/>
                <w:b/>
                <w:sz w:val="20"/>
                <w:szCs w:val="20"/>
              </w:rPr>
            </w:pPr>
          </w:p>
        </w:tc>
        <w:tc>
          <w:tcPr>
            <w:tcW w:w="1476" w:type="pct"/>
            <w:gridSpan w:val="3"/>
            <w:vMerge/>
            <w:shd w:val="clear" w:color="auto" w:fill="auto"/>
            <w:vAlign w:val="center"/>
          </w:tcPr>
          <w:p w:rsidR="00247A64" w:rsidRPr="00B81233" w:rsidRDefault="00247A64" w:rsidP="0049301E">
            <w:pPr>
              <w:spacing w:beforeLines="20" w:before="48" w:afterLines="20" w:after="48"/>
              <w:rPr>
                <w:rFonts w:ascii="Arial" w:hAnsi="Arial" w:cs="Arial"/>
                <w:sz w:val="20"/>
                <w:szCs w:val="20"/>
              </w:rPr>
            </w:pPr>
          </w:p>
        </w:tc>
        <w:tc>
          <w:tcPr>
            <w:tcW w:w="482" w:type="pct"/>
            <w:vMerge/>
            <w:shd w:val="clear" w:color="auto" w:fill="auto"/>
            <w:vAlign w:val="center"/>
          </w:tcPr>
          <w:p w:rsidR="00247A64" w:rsidRPr="00B81233" w:rsidRDefault="00247A64" w:rsidP="0049301E">
            <w:pPr>
              <w:spacing w:beforeLines="20" w:before="48" w:afterLines="20" w:after="48"/>
              <w:jc w:val="center"/>
              <w:rPr>
                <w:rFonts w:ascii="Arial" w:hAnsi="Arial" w:cs="Arial"/>
                <w:sz w:val="20"/>
                <w:szCs w:val="20"/>
              </w:rPr>
            </w:pPr>
          </w:p>
        </w:tc>
        <w:tc>
          <w:tcPr>
            <w:tcW w:w="546" w:type="pct"/>
            <w:gridSpan w:val="2"/>
            <w:vMerge/>
            <w:shd w:val="clear" w:color="auto" w:fill="auto"/>
            <w:vAlign w:val="center"/>
          </w:tcPr>
          <w:p w:rsidR="00247A64" w:rsidRPr="00561134" w:rsidRDefault="00247A64" w:rsidP="0049301E">
            <w:pPr>
              <w:spacing w:beforeLines="20" w:before="48" w:afterLines="20" w:after="48"/>
              <w:rPr>
                <w:rFonts w:ascii="Arial" w:hAnsi="Arial" w:cs="Arial"/>
                <w:b/>
                <w:sz w:val="20"/>
                <w:szCs w:val="20"/>
              </w:rPr>
            </w:pPr>
          </w:p>
        </w:tc>
        <w:tc>
          <w:tcPr>
            <w:tcW w:w="742" w:type="pct"/>
            <w:gridSpan w:val="2"/>
            <w:shd w:val="clear" w:color="auto" w:fill="auto"/>
            <w:vAlign w:val="center"/>
          </w:tcPr>
          <w:p w:rsidR="00247A64" w:rsidRPr="00B81233" w:rsidRDefault="00247A64" w:rsidP="0049301E">
            <w:pPr>
              <w:spacing w:beforeLines="20" w:before="48" w:afterLines="20" w:after="48"/>
              <w:rPr>
                <w:rFonts w:ascii="Arial" w:hAnsi="Arial" w:cs="Arial"/>
                <w:sz w:val="20"/>
                <w:szCs w:val="20"/>
              </w:rPr>
            </w:pPr>
            <w:r>
              <w:rPr>
                <w:rFonts w:ascii="Arial" w:hAnsi="Arial" w:cs="Arial"/>
                <w:sz w:val="20"/>
                <w:szCs w:val="20"/>
              </w:rPr>
              <w:t>Meta</w:t>
            </w:r>
          </w:p>
        </w:tc>
        <w:tc>
          <w:tcPr>
            <w:tcW w:w="742" w:type="pct"/>
            <w:shd w:val="clear" w:color="auto" w:fill="auto"/>
            <w:vAlign w:val="center"/>
          </w:tcPr>
          <w:p w:rsidR="00247A64" w:rsidRDefault="00247A64" w:rsidP="0049301E">
            <w:pPr>
              <w:spacing w:beforeLines="20" w:before="48" w:afterLines="20" w:after="48"/>
              <w:rPr>
                <w:rFonts w:ascii="Arial" w:hAnsi="Arial" w:cs="Arial"/>
                <w:sz w:val="20"/>
                <w:szCs w:val="20"/>
              </w:rPr>
            </w:pPr>
          </w:p>
        </w:tc>
        <w:tc>
          <w:tcPr>
            <w:tcW w:w="482" w:type="pct"/>
            <w:vMerge/>
            <w:shd w:val="clear" w:color="auto" w:fill="auto"/>
            <w:vAlign w:val="center"/>
          </w:tcPr>
          <w:p w:rsidR="00247A64" w:rsidRDefault="00247A64" w:rsidP="0049301E">
            <w:pPr>
              <w:spacing w:beforeLines="20" w:before="48" w:afterLines="20" w:after="48"/>
              <w:jc w:val="center"/>
              <w:rPr>
                <w:noProof/>
              </w:rPr>
            </w:pPr>
          </w:p>
        </w:tc>
      </w:tr>
      <w:tr w:rsidR="008D1491" w:rsidRPr="00B81233" w:rsidTr="0049301E">
        <w:tc>
          <w:tcPr>
            <w:tcW w:w="5000" w:type="pct"/>
            <w:gridSpan w:val="11"/>
            <w:shd w:val="clear" w:color="auto" w:fill="808080" w:themeFill="background1" w:themeFillShade="80"/>
            <w:vAlign w:val="center"/>
          </w:tcPr>
          <w:p w:rsidR="008D1491" w:rsidRPr="00B81233" w:rsidRDefault="008D1491" w:rsidP="0049301E">
            <w:pPr>
              <w:spacing w:beforeLines="20" w:before="48" w:afterLines="20" w:after="48"/>
              <w:jc w:val="center"/>
              <w:rPr>
                <w:rFonts w:ascii="Arial" w:hAnsi="Arial" w:cs="Arial"/>
                <w:b/>
                <w:sz w:val="20"/>
                <w:szCs w:val="20"/>
              </w:rPr>
            </w:pPr>
            <w:r w:rsidRPr="00B81233">
              <w:rPr>
                <w:rFonts w:ascii="Arial" w:hAnsi="Arial" w:cs="Arial"/>
                <w:b/>
                <w:sz w:val="20"/>
                <w:szCs w:val="20"/>
              </w:rPr>
              <w:t>NARRATIVE ASSESSMENT</w:t>
            </w:r>
          </w:p>
        </w:tc>
      </w:tr>
      <w:tr w:rsidR="008D1491" w:rsidRPr="00B81233" w:rsidTr="0049301E">
        <w:tc>
          <w:tcPr>
            <w:tcW w:w="1281" w:type="pct"/>
            <w:gridSpan w:val="3"/>
            <w:shd w:val="clear" w:color="auto" w:fill="D9D9D9" w:themeFill="background1" w:themeFillShade="D9"/>
            <w:vAlign w:val="center"/>
          </w:tcPr>
          <w:p w:rsidR="008D1491" w:rsidRPr="00B81233" w:rsidRDefault="008D1491" w:rsidP="0049301E">
            <w:pPr>
              <w:spacing w:beforeLines="20" w:before="48" w:afterLines="20" w:after="48"/>
              <w:rPr>
                <w:rFonts w:ascii="Arial" w:hAnsi="Arial" w:cs="Arial"/>
                <w:b/>
                <w:sz w:val="20"/>
                <w:szCs w:val="20"/>
              </w:rPr>
            </w:pPr>
            <w:r w:rsidRPr="00B81233">
              <w:rPr>
                <w:rFonts w:ascii="Arial" w:hAnsi="Arial" w:cs="Arial"/>
                <w:b/>
                <w:sz w:val="20"/>
                <w:szCs w:val="20"/>
              </w:rPr>
              <w:t>P</w:t>
            </w:r>
            <w:r>
              <w:rPr>
                <w:rFonts w:ascii="Arial" w:hAnsi="Arial" w:cs="Arial"/>
                <w:b/>
                <w:sz w:val="20"/>
                <w:szCs w:val="20"/>
              </w:rPr>
              <w:t>rincipales p</w:t>
            </w:r>
            <w:r w:rsidRPr="00B81233">
              <w:rPr>
                <w:rFonts w:ascii="Arial" w:hAnsi="Arial" w:cs="Arial"/>
                <w:b/>
                <w:sz w:val="20"/>
                <w:szCs w:val="20"/>
              </w:rPr>
              <w:t xml:space="preserve">olíticas y programas en </w:t>
            </w:r>
            <w:r>
              <w:rPr>
                <w:rFonts w:ascii="Arial" w:hAnsi="Arial" w:cs="Arial"/>
                <w:b/>
                <w:sz w:val="20"/>
                <w:szCs w:val="20"/>
              </w:rPr>
              <w:t xml:space="preserve">proceso de </w:t>
            </w:r>
            <w:r w:rsidRPr="00B81233">
              <w:rPr>
                <w:rFonts w:ascii="Arial" w:hAnsi="Arial" w:cs="Arial"/>
                <w:b/>
                <w:sz w:val="20"/>
                <w:szCs w:val="20"/>
              </w:rPr>
              <w:t>implementación</w:t>
            </w:r>
          </w:p>
        </w:tc>
        <w:tc>
          <w:tcPr>
            <w:tcW w:w="3719" w:type="pct"/>
            <w:gridSpan w:val="8"/>
            <w:vAlign w:val="center"/>
          </w:tcPr>
          <w:p w:rsidR="008D1491" w:rsidRPr="00B81233" w:rsidRDefault="008D1491" w:rsidP="0049301E">
            <w:pPr>
              <w:spacing w:beforeLines="20" w:before="48" w:afterLines="20" w:after="48"/>
              <w:jc w:val="both"/>
              <w:rPr>
                <w:rFonts w:ascii="Arial" w:hAnsi="Arial" w:cs="Arial"/>
                <w:sz w:val="20"/>
                <w:szCs w:val="20"/>
              </w:rPr>
            </w:pPr>
            <w:r w:rsidRPr="008B44FD">
              <w:rPr>
                <w:rFonts w:ascii="Arial" w:hAnsi="Arial" w:cs="Arial"/>
                <w:sz w:val="20"/>
                <w:szCs w:val="20"/>
              </w:rPr>
              <w:t>Ley de los tribunales especializad</w:t>
            </w:r>
            <w:r>
              <w:rPr>
                <w:rFonts w:ascii="Arial" w:hAnsi="Arial" w:cs="Arial"/>
                <w:sz w:val="20"/>
                <w:szCs w:val="20"/>
              </w:rPr>
              <w:t>os en violencia contra la mujer; Política Nacional de Justicia, S</w:t>
            </w:r>
            <w:r w:rsidRPr="00D07F36">
              <w:rPr>
                <w:rFonts w:ascii="Arial" w:hAnsi="Arial" w:cs="Arial"/>
                <w:sz w:val="20"/>
                <w:szCs w:val="20"/>
              </w:rPr>
              <w:t>egur</w:t>
            </w:r>
            <w:r>
              <w:rPr>
                <w:rFonts w:ascii="Arial" w:hAnsi="Arial" w:cs="Arial"/>
                <w:sz w:val="20"/>
                <w:szCs w:val="20"/>
              </w:rPr>
              <w:t xml:space="preserve">idad Pública y Convivencia; </w:t>
            </w:r>
            <w:r w:rsidRPr="00D07F36">
              <w:rPr>
                <w:rFonts w:ascii="Arial" w:hAnsi="Arial" w:cs="Arial"/>
                <w:sz w:val="20"/>
                <w:szCs w:val="20"/>
              </w:rPr>
              <w:t>Política vida libre de</w:t>
            </w:r>
            <w:r>
              <w:rPr>
                <w:rFonts w:ascii="Arial" w:hAnsi="Arial" w:cs="Arial"/>
                <w:sz w:val="20"/>
                <w:szCs w:val="20"/>
              </w:rPr>
              <w:t xml:space="preserve"> violencia para las mujeres; Plan El Salvador Seguro; </w:t>
            </w:r>
            <w:r w:rsidRPr="00D07F36">
              <w:rPr>
                <w:rFonts w:ascii="Arial" w:hAnsi="Arial" w:cs="Arial"/>
                <w:sz w:val="20"/>
                <w:szCs w:val="20"/>
              </w:rPr>
              <w:t>Plan de Acción de la Política Nacional para el Acceso de las Mujeres a</w:t>
            </w:r>
            <w:r>
              <w:rPr>
                <w:rFonts w:ascii="Arial" w:hAnsi="Arial" w:cs="Arial"/>
                <w:sz w:val="20"/>
                <w:szCs w:val="20"/>
              </w:rPr>
              <w:t xml:space="preserve"> una Vida Libre de Violencia; Estrategia Nacional de Prevención de la Violencia; </w:t>
            </w:r>
            <w:r w:rsidRPr="00D07F36">
              <w:rPr>
                <w:rFonts w:ascii="Arial" w:hAnsi="Arial" w:cs="Arial"/>
                <w:sz w:val="20"/>
                <w:szCs w:val="20"/>
              </w:rPr>
              <w:t>Programa de Prevención de la Violencia Juvenil a Nivel Local - MJSP - BID 2881</w:t>
            </w:r>
            <w:r>
              <w:rPr>
                <w:rFonts w:ascii="Arial" w:hAnsi="Arial" w:cs="Arial"/>
                <w:sz w:val="20"/>
                <w:szCs w:val="20"/>
              </w:rPr>
              <w:t xml:space="preserve">/OC-ES; </w:t>
            </w:r>
            <w:r w:rsidRPr="00D07F36">
              <w:rPr>
                <w:rFonts w:ascii="Arial" w:hAnsi="Arial" w:cs="Arial"/>
                <w:sz w:val="20"/>
                <w:szCs w:val="20"/>
              </w:rPr>
              <w:t>Programa de Fortalecimiento al Sistema Penitenciar</w:t>
            </w:r>
            <w:r>
              <w:rPr>
                <w:rFonts w:ascii="Arial" w:hAnsi="Arial" w:cs="Arial"/>
                <w:sz w:val="20"/>
                <w:szCs w:val="20"/>
              </w:rPr>
              <w:t>io de El Salvador BCIE 2102.</w:t>
            </w:r>
          </w:p>
        </w:tc>
      </w:tr>
      <w:tr w:rsidR="008D1491" w:rsidRPr="00B81233" w:rsidTr="0049301E">
        <w:tc>
          <w:tcPr>
            <w:tcW w:w="1281" w:type="pct"/>
            <w:gridSpan w:val="3"/>
            <w:shd w:val="clear" w:color="auto" w:fill="D9D9D9" w:themeFill="background1" w:themeFillShade="D9"/>
            <w:vAlign w:val="center"/>
          </w:tcPr>
          <w:p w:rsidR="008D1491" w:rsidRPr="00B81233" w:rsidRDefault="008D1491" w:rsidP="0049301E">
            <w:pPr>
              <w:spacing w:beforeLines="20" w:before="48" w:afterLines="20" w:after="48"/>
              <w:rPr>
                <w:rFonts w:ascii="Arial" w:hAnsi="Arial" w:cs="Arial"/>
                <w:b/>
                <w:sz w:val="20"/>
                <w:szCs w:val="20"/>
              </w:rPr>
            </w:pPr>
            <w:r w:rsidRPr="00B81233">
              <w:rPr>
                <w:rFonts w:ascii="Arial" w:hAnsi="Arial" w:cs="Arial"/>
                <w:b/>
                <w:sz w:val="20"/>
                <w:szCs w:val="20"/>
              </w:rPr>
              <w:t>Responsable de implementación</w:t>
            </w:r>
          </w:p>
        </w:tc>
        <w:tc>
          <w:tcPr>
            <w:tcW w:w="3719" w:type="pct"/>
            <w:gridSpan w:val="8"/>
            <w:vAlign w:val="center"/>
          </w:tcPr>
          <w:p w:rsidR="008D1491" w:rsidRPr="00B81233" w:rsidRDefault="008D1491" w:rsidP="0049301E">
            <w:pPr>
              <w:spacing w:beforeLines="20" w:before="48" w:afterLines="20" w:after="48"/>
              <w:rPr>
                <w:rFonts w:ascii="Arial" w:hAnsi="Arial" w:cs="Arial"/>
                <w:sz w:val="20"/>
                <w:szCs w:val="20"/>
              </w:rPr>
            </w:pPr>
            <w:r>
              <w:rPr>
                <w:rFonts w:ascii="Arial" w:hAnsi="Arial" w:cs="Arial"/>
                <w:sz w:val="20"/>
                <w:szCs w:val="20"/>
              </w:rPr>
              <w:t>M</w:t>
            </w:r>
            <w:r w:rsidR="007E23DD">
              <w:rPr>
                <w:rFonts w:ascii="Arial" w:hAnsi="Arial" w:cs="Arial"/>
                <w:sz w:val="20"/>
                <w:szCs w:val="20"/>
              </w:rPr>
              <w:t xml:space="preserve">inisterio de </w:t>
            </w:r>
            <w:r>
              <w:rPr>
                <w:rFonts w:ascii="Arial" w:hAnsi="Arial" w:cs="Arial"/>
                <w:sz w:val="20"/>
                <w:szCs w:val="20"/>
              </w:rPr>
              <w:t>J</w:t>
            </w:r>
            <w:r w:rsidR="007E23DD">
              <w:rPr>
                <w:rFonts w:ascii="Arial" w:hAnsi="Arial" w:cs="Arial"/>
                <w:sz w:val="20"/>
                <w:szCs w:val="20"/>
              </w:rPr>
              <w:t xml:space="preserve">usticia y </w:t>
            </w:r>
            <w:r>
              <w:rPr>
                <w:rFonts w:ascii="Arial" w:hAnsi="Arial" w:cs="Arial"/>
                <w:sz w:val="20"/>
                <w:szCs w:val="20"/>
              </w:rPr>
              <w:t>S</w:t>
            </w:r>
            <w:r w:rsidR="007E23DD">
              <w:rPr>
                <w:rFonts w:ascii="Arial" w:hAnsi="Arial" w:cs="Arial"/>
                <w:sz w:val="20"/>
                <w:szCs w:val="20"/>
              </w:rPr>
              <w:t xml:space="preserve">eguridad </w:t>
            </w:r>
            <w:r>
              <w:rPr>
                <w:rFonts w:ascii="Arial" w:hAnsi="Arial" w:cs="Arial"/>
                <w:sz w:val="20"/>
                <w:szCs w:val="20"/>
              </w:rPr>
              <w:t>P</w:t>
            </w:r>
            <w:r w:rsidR="007E23DD">
              <w:rPr>
                <w:rFonts w:ascii="Arial" w:hAnsi="Arial" w:cs="Arial"/>
                <w:sz w:val="20"/>
                <w:szCs w:val="20"/>
              </w:rPr>
              <w:t>ública (MJSP)</w:t>
            </w:r>
            <w:r>
              <w:rPr>
                <w:rFonts w:ascii="Arial" w:hAnsi="Arial" w:cs="Arial"/>
                <w:sz w:val="20"/>
                <w:szCs w:val="20"/>
              </w:rPr>
              <w:t xml:space="preserve">, </w:t>
            </w:r>
            <w:r w:rsidR="007E23DD">
              <w:rPr>
                <w:rFonts w:ascii="Arial" w:hAnsi="Arial" w:cs="Arial"/>
                <w:sz w:val="20"/>
                <w:szCs w:val="20"/>
              </w:rPr>
              <w:t>Fiscalía General de la República (</w:t>
            </w:r>
            <w:r>
              <w:rPr>
                <w:rFonts w:ascii="Arial" w:hAnsi="Arial" w:cs="Arial"/>
                <w:sz w:val="20"/>
                <w:szCs w:val="20"/>
              </w:rPr>
              <w:t>FGR</w:t>
            </w:r>
            <w:r w:rsidR="007E23DD">
              <w:rPr>
                <w:rFonts w:ascii="Arial" w:hAnsi="Arial" w:cs="Arial"/>
                <w:sz w:val="20"/>
                <w:szCs w:val="20"/>
              </w:rPr>
              <w:t>)</w:t>
            </w:r>
            <w:r>
              <w:rPr>
                <w:rFonts w:ascii="Arial" w:hAnsi="Arial" w:cs="Arial"/>
                <w:sz w:val="20"/>
                <w:szCs w:val="20"/>
              </w:rPr>
              <w:t xml:space="preserve">, </w:t>
            </w:r>
            <w:r w:rsidR="003E3FA5">
              <w:rPr>
                <w:rFonts w:ascii="Arial" w:hAnsi="Arial" w:cs="Arial"/>
                <w:sz w:val="20"/>
                <w:szCs w:val="20"/>
              </w:rPr>
              <w:t>Policía Nacional Ci</w:t>
            </w:r>
            <w:r w:rsidR="007E23DD">
              <w:rPr>
                <w:rFonts w:ascii="Arial" w:hAnsi="Arial" w:cs="Arial"/>
                <w:sz w:val="20"/>
                <w:szCs w:val="20"/>
              </w:rPr>
              <w:t>vil (</w:t>
            </w:r>
            <w:r>
              <w:rPr>
                <w:rFonts w:ascii="Arial" w:hAnsi="Arial" w:cs="Arial"/>
                <w:sz w:val="20"/>
                <w:szCs w:val="20"/>
              </w:rPr>
              <w:t>PNC</w:t>
            </w:r>
            <w:r w:rsidR="007E23DD">
              <w:rPr>
                <w:rFonts w:ascii="Arial" w:hAnsi="Arial" w:cs="Arial"/>
                <w:sz w:val="20"/>
                <w:szCs w:val="20"/>
              </w:rPr>
              <w:t>)</w:t>
            </w:r>
            <w:r>
              <w:rPr>
                <w:rFonts w:ascii="Arial" w:hAnsi="Arial" w:cs="Arial"/>
                <w:sz w:val="20"/>
                <w:szCs w:val="20"/>
              </w:rPr>
              <w:t xml:space="preserve">, </w:t>
            </w:r>
            <w:r w:rsidR="007E23DD">
              <w:rPr>
                <w:rFonts w:ascii="Arial" w:hAnsi="Arial" w:cs="Arial"/>
                <w:sz w:val="20"/>
                <w:szCs w:val="20"/>
              </w:rPr>
              <w:t>Instituto Salvadoreño para el Desarrollo de la Mujer (</w:t>
            </w:r>
            <w:proofErr w:type="spellStart"/>
            <w:r>
              <w:rPr>
                <w:rFonts w:ascii="Arial" w:hAnsi="Arial" w:cs="Arial"/>
                <w:sz w:val="20"/>
                <w:szCs w:val="20"/>
              </w:rPr>
              <w:t>Isdemu</w:t>
            </w:r>
            <w:proofErr w:type="spellEnd"/>
            <w:r w:rsidR="007E23DD">
              <w:rPr>
                <w:rFonts w:ascii="Arial" w:hAnsi="Arial" w:cs="Arial"/>
                <w:sz w:val="20"/>
                <w:szCs w:val="20"/>
              </w:rPr>
              <w:t>)</w:t>
            </w:r>
            <w:r>
              <w:rPr>
                <w:rFonts w:ascii="Arial" w:hAnsi="Arial" w:cs="Arial"/>
                <w:sz w:val="20"/>
                <w:szCs w:val="20"/>
              </w:rPr>
              <w:t>.</w:t>
            </w:r>
          </w:p>
        </w:tc>
      </w:tr>
      <w:tr w:rsidR="008D1491" w:rsidRPr="00B81233" w:rsidTr="0049301E">
        <w:tc>
          <w:tcPr>
            <w:tcW w:w="1281" w:type="pct"/>
            <w:gridSpan w:val="3"/>
            <w:shd w:val="clear" w:color="auto" w:fill="D9D9D9" w:themeFill="background1" w:themeFillShade="D9"/>
            <w:vAlign w:val="center"/>
          </w:tcPr>
          <w:p w:rsidR="008D1491" w:rsidRPr="00B81233" w:rsidRDefault="008D1491" w:rsidP="0049301E">
            <w:pPr>
              <w:spacing w:beforeLines="20" w:before="48" w:afterLines="20" w:after="48"/>
              <w:rPr>
                <w:rFonts w:ascii="Arial" w:hAnsi="Arial" w:cs="Arial"/>
                <w:b/>
                <w:sz w:val="20"/>
                <w:szCs w:val="20"/>
              </w:rPr>
            </w:pPr>
            <w:r>
              <w:rPr>
                <w:rFonts w:ascii="Arial" w:hAnsi="Arial" w:cs="Arial"/>
                <w:b/>
                <w:sz w:val="20"/>
                <w:szCs w:val="20"/>
              </w:rPr>
              <w:t>Principales r</w:t>
            </w:r>
            <w:r w:rsidRPr="00B81233">
              <w:rPr>
                <w:rFonts w:ascii="Arial" w:hAnsi="Arial" w:cs="Arial"/>
                <w:b/>
                <w:sz w:val="20"/>
                <w:szCs w:val="20"/>
              </w:rPr>
              <w:t>esultados obtenidos</w:t>
            </w:r>
          </w:p>
        </w:tc>
        <w:tc>
          <w:tcPr>
            <w:tcW w:w="3719" w:type="pct"/>
            <w:gridSpan w:val="8"/>
            <w:vAlign w:val="center"/>
          </w:tcPr>
          <w:p w:rsidR="008D1491" w:rsidRDefault="008D1491" w:rsidP="0049301E">
            <w:pPr>
              <w:spacing w:beforeLines="20" w:before="48" w:afterLines="20" w:after="48"/>
              <w:jc w:val="both"/>
              <w:rPr>
                <w:rFonts w:ascii="Arial" w:hAnsi="Arial" w:cs="Arial"/>
                <w:sz w:val="20"/>
                <w:szCs w:val="20"/>
              </w:rPr>
            </w:pPr>
            <w:r>
              <w:rPr>
                <w:rFonts w:ascii="Arial" w:hAnsi="Arial" w:cs="Arial"/>
                <w:sz w:val="20"/>
                <w:szCs w:val="20"/>
              </w:rPr>
              <w:t xml:space="preserve">Implementación del Plan El Salvador Seguro y de un grupo de “medidas especiales”. Reducción del </w:t>
            </w:r>
            <w:r w:rsidRPr="009C47C2">
              <w:rPr>
                <w:rFonts w:ascii="Arial" w:hAnsi="Arial" w:cs="Arial"/>
                <w:sz w:val="20"/>
                <w:szCs w:val="20"/>
              </w:rPr>
              <w:t>20.7 %</w:t>
            </w:r>
            <w:r>
              <w:rPr>
                <w:rFonts w:ascii="Arial" w:hAnsi="Arial" w:cs="Arial"/>
                <w:sz w:val="20"/>
                <w:szCs w:val="20"/>
              </w:rPr>
              <w:t xml:space="preserve"> de homicidios entre 2015 y 2016, aunque sigue siendo una tasa de homicidios alta. Esto coincide con una percepción de inseguridad relativamente alta. </w:t>
            </w:r>
          </w:p>
          <w:p w:rsidR="008D1491" w:rsidRPr="00B81233" w:rsidRDefault="008D1491" w:rsidP="000C60E0">
            <w:pPr>
              <w:spacing w:beforeLines="20" w:before="48" w:afterLines="20" w:after="48"/>
              <w:jc w:val="both"/>
              <w:rPr>
                <w:rFonts w:ascii="Arial" w:hAnsi="Arial" w:cs="Arial"/>
                <w:sz w:val="20"/>
                <w:szCs w:val="20"/>
              </w:rPr>
            </w:pPr>
            <w:r>
              <w:rPr>
                <w:rFonts w:ascii="Arial" w:hAnsi="Arial" w:cs="Arial"/>
                <w:sz w:val="20"/>
                <w:szCs w:val="20"/>
              </w:rPr>
              <w:t xml:space="preserve">El Gobierno, con el apoyo del PNUD, realizó la primera </w:t>
            </w:r>
            <w:r w:rsidR="000C60E0" w:rsidRPr="000C60E0">
              <w:rPr>
                <w:rFonts w:ascii="Arial" w:hAnsi="Arial" w:cs="Arial"/>
                <w:sz w:val="20"/>
                <w:szCs w:val="20"/>
              </w:rPr>
              <w:t>Encuesta de victimización y percepción de inseguridad en el marco del Plan El Salvador Seguro</w:t>
            </w:r>
            <w:r>
              <w:rPr>
                <w:rFonts w:ascii="Arial" w:hAnsi="Arial" w:cs="Arial"/>
                <w:sz w:val="20"/>
                <w:szCs w:val="20"/>
              </w:rPr>
              <w:t xml:space="preserve">, a cargo de </w:t>
            </w:r>
            <w:r w:rsidR="007E23DD">
              <w:rPr>
                <w:rFonts w:ascii="Arial" w:hAnsi="Arial" w:cs="Arial"/>
                <w:sz w:val="20"/>
                <w:szCs w:val="20"/>
              </w:rPr>
              <w:t>la Dirección General de Estadística y Censos (</w:t>
            </w:r>
            <w:r>
              <w:rPr>
                <w:rFonts w:ascii="Arial" w:hAnsi="Arial" w:cs="Arial"/>
                <w:sz w:val="20"/>
                <w:szCs w:val="20"/>
              </w:rPr>
              <w:t>Digestyc</w:t>
            </w:r>
            <w:r w:rsidR="007E23DD">
              <w:rPr>
                <w:rFonts w:ascii="Arial" w:hAnsi="Arial" w:cs="Arial"/>
                <w:sz w:val="20"/>
                <w:szCs w:val="20"/>
              </w:rPr>
              <w:t>)</w:t>
            </w:r>
            <w:r>
              <w:rPr>
                <w:rFonts w:ascii="Arial" w:hAnsi="Arial" w:cs="Arial"/>
                <w:sz w:val="20"/>
                <w:szCs w:val="20"/>
              </w:rPr>
              <w:t>.</w:t>
            </w:r>
          </w:p>
        </w:tc>
      </w:tr>
      <w:tr w:rsidR="008D1491" w:rsidRPr="00B81233" w:rsidTr="0049301E">
        <w:tc>
          <w:tcPr>
            <w:tcW w:w="1281" w:type="pct"/>
            <w:gridSpan w:val="3"/>
            <w:shd w:val="clear" w:color="auto" w:fill="D9D9D9" w:themeFill="background1" w:themeFillShade="D9"/>
            <w:vAlign w:val="center"/>
          </w:tcPr>
          <w:p w:rsidR="008D1491" w:rsidRPr="00B81233" w:rsidRDefault="008D1491" w:rsidP="0049301E">
            <w:pPr>
              <w:spacing w:beforeLines="20" w:before="48" w:afterLines="20" w:after="48"/>
              <w:rPr>
                <w:rFonts w:ascii="Arial" w:hAnsi="Arial" w:cs="Arial"/>
                <w:b/>
                <w:sz w:val="20"/>
                <w:szCs w:val="20"/>
              </w:rPr>
            </w:pPr>
            <w:r w:rsidRPr="00B81233">
              <w:rPr>
                <w:rFonts w:ascii="Arial" w:hAnsi="Arial" w:cs="Arial"/>
                <w:b/>
                <w:sz w:val="20"/>
                <w:szCs w:val="20"/>
              </w:rPr>
              <w:t>Desafíos encontrados</w:t>
            </w:r>
          </w:p>
        </w:tc>
        <w:tc>
          <w:tcPr>
            <w:tcW w:w="3719" w:type="pct"/>
            <w:gridSpan w:val="8"/>
            <w:vAlign w:val="center"/>
          </w:tcPr>
          <w:p w:rsidR="008D1491" w:rsidRPr="00B81233" w:rsidRDefault="008D1491" w:rsidP="001E0D5B">
            <w:pPr>
              <w:spacing w:beforeLines="20" w:before="48" w:afterLines="20" w:after="48"/>
              <w:jc w:val="both"/>
              <w:rPr>
                <w:rFonts w:ascii="Arial" w:hAnsi="Arial" w:cs="Arial"/>
                <w:sz w:val="20"/>
                <w:szCs w:val="20"/>
              </w:rPr>
            </w:pPr>
            <w:r>
              <w:rPr>
                <w:rFonts w:ascii="Arial" w:hAnsi="Arial" w:cs="Arial"/>
                <w:sz w:val="20"/>
                <w:szCs w:val="20"/>
              </w:rPr>
              <w:t>Los sistemas de información no permiten construir otros indicadores.</w:t>
            </w:r>
            <w:r w:rsidR="001E0D5B">
              <w:rPr>
                <w:rFonts w:ascii="Arial" w:hAnsi="Arial" w:cs="Arial"/>
                <w:sz w:val="20"/>
                <w:szCs w:val="20"/>
              </w:rPr>
              <w:t xml:space="preserve"> Falta definir la meta para cuatro indicadores.</w:t>
            </w:r>
          </w:p>
        </w:tc>
      </w:tr>
      <w:tr w:rsidR="008D1491" w:rsidRPr="00B81233" w:rsidTr="0049301E">
        <w:tc>
          <w:tcPr>
            <w:tcW w:w="1281" w:type="pct"/>
            <w:gridSpan w:val="3"/>
            <w:shd w:val="clear" w:color="auto" w:fill="D9D9D9" w:themeFill="background1" w:themeFillShade="D9"/>
            <w:vAlign w:val="center"/>
          </w:tcPr>
          <w:p w:rsidR="008D1491" w:rsidRPr="00B81233" w:rsidRDefault="008D1491" w:rsidP="0049301E">
            <w:pPr>
              <w:spacing w:beforeLines="20" w:before="48" w:afterLines="20" w:after="48"/>
              <w:rPr>
                <w:rFonts w:ascii="Arial" w:hAnsi="Arial" w:cs="Arial"/>
                <w:b/>
                <w:sz w:val="20"/>
                <w:szCs w:val="20"/>
              </w:rPr>
            </w:pPr>
            <w:r w:rsidRPr="00B81233">
              <w:rPr>
                <w:rFonts w:ascii="Arial" w:hAnsi="Arial" w:cs="Arial"/>
                <w:b/>
                <w:sz w:val="20"/>
                <w:szCs w:val="20"/>
              </w:rPr>
              <w:t>Recomendaciones/ próximos pasos</w:t>
            </w:r>
          </w:p>
        </w:tc>
        <w:tc>
          <w:tcPr>
            <w:tcW w:w="3719" w:type="pct"/>
            <w:gridSpan w:val="8"/>
            <w:vAlign w:val="center"/>
          </w:tcPr>
          <w:p w:rsidR="008D1491" w:rsidRDefault="008D1491" w:rsidP="0049301E">
            <w:pPr>
              <w:spacing w:beforeLines="20" w:before="48" w:afterLines="20" w:after="48"/>
              <w:jc w:val="both"/>
              <w:rPr>
                <w:rFonts w:ascii="Arial" w:hAnsi="Arial" w:cs="Arial"/>
                <w:sz w:val="20"/>
                <w:szCs w:val="20"/>
              </w:rPr>
            </w:pPr>
            <w:r>
              <w:rPr>
                <w:rFonts w:ascii="Arial" w:hAnsi="Arial" w:cs="Arial"/>
                <w:sz w:val="20"/>
                <w:szCs w:val="20"/>
              </w:rPr>
              <w:t>La mejora de los sistemas de información de las distintas instituciones vinculadas a la meta. Avanzar en homologar los clasificadores de los homicidios y, sí se puede, de los delitos, de acuerdo con el manual del UNODC</w:t>
            </w:r>
            <w:r w:rsidR="001E0D5B">
              <w:rPr>
                <w:rFonts w:ascii="Arial" w:hAnsi="Arial" w:cs="Arial"/>
                <w:sz w:val="20"/>
                <w:szCs w:val="20"/>
              </w:rPr>
              <w:t xml:space="preserve"> (Clasificación internacional de delitos con fines estadísticos, versión mayo 2015)</w:t>
            </w:r>
            <w:r>
              <w:rPr>
                <w:rFonts w:ascii="Arial" w:hAnsi="Arial" w:cs="Arial"/>
                <w:sz w:val="20"/>
                <w:szCs w:val="20"/>
              </w:rPr>
              <w:t xml:space="preserve">. Se podrían agregar </w:t>
            </w:r>
            <w:r w:rsidR="001E0D5B">
              <w:rPr>
                <w:rFonts w:ascii="Arial" w:hAnsi="Arial" w:cs="Arial"/>
                <w:sz w:val="20"/>
                <w:szCs w:val="20"/>
              </w:rPr>
              <w:t>dos</w:t>
            </w:r>
            <w:r>
              <w:rPr>
                <w:rFonts w:ascii="Arial" w:hAnsi="Arial" w:cs="Arial"/>
                <w:sz w:val="20"/>
                <w:szCs w:val="20"/>
              </w:rPr>
              <w:t xml:space="preserve"> indicadores: i) N</w:t>
            </w:r>
            <w:r w:rsidR="001E0D5B">
              <w:rPr>
                <w:rFonts w:ascii="Arial" w:hAnsi="Arial" w:cs="Arial"/>
                <w:sz w:val="20"/>
                <w:szCs w:val="20"/>
              </w:rPr>
              <w:t>úmero de personas desaparecidas y</w:t>
            </w:r>
            <w:r>
              <w:rPr>
                <w:rFonts w:ascii="Arial" w:hAnsi="Arial" w:cs="Arial"/>
                <w:sz w:val="20"/>
                <w:szCs w:val="20"/>
              </w:rPr>
              <w:t xml:space="preserve"> ii) Tasa de deserción esco</w:t>
            </w:r>
            <w:r w:rsidR="001E0D5B">
              <w:rPr>
                <w:rFonts w:ascii="Arial" w:hAnsi="Arial" w:cs="Arial"/>
                <w:sz w:val="20"/>
                <w:szCs w:val="20"/>
              </w:rPr>
              <w:t>lar por motivos de la violencia</w:t>
            </w:r>
            <w:r>
              <w:rPr>
                <w:rFonts w:ascii="Arial" w:hAnsi="Arial" w:cs="Arial"/>
                <w:sz w:val="20"/>
                <w:szCs w:val="20"/>
              </w:rPr>
              <w:t xml:space="preserve">. </w:t>
            </w:r>
          </w:p>
          <w:p w:rsidR="008D1491" w:rsidRPr="00B81233" w:rsidRDefault="008D1491" w:rsidP="0049301E">
            <w:pPr>
              <w:spacing w:beforeLines="20" w:before="48" w:afterLines="20" w:after="48"/>
              <w:jc w:val="both"/>
              <w:rPr>
                <w:rFonts w:ascii="Arial" w:hAnsi="Arial" w:cs="Arial"/>
                <w:sz w:val="20"/>
                <w:szCs w:val="20"/>
              </w:rPr>
            </w:pPr>
            <w:r>
              <w:rPr>
                <w:rFonts w:ascii="Arial" w:hAnsi="Arial" w:cs="Arial"/>
                <w:sz w:val="20"/>
                <w:szCs w:val="20"/>
              </w:rPr>
              <w:t>Explorar la institucionalización del sistema de indicadores, y considerar la factibilidad de agregar algunos indicadores en una siguiente etapa. Por ejemplo, del número total de homicidios, cuántos son judicializados y cuántos terminan en condena.</w:t>
            </w:r>
          </w:p>
        </w:tc>
      </w:tr>
    </w:tbl>
    <w:p w:rsidR="008D1491" w:rsidRDefault="008D1491" w:rsidP="008D1491"/>
    <w:p w:rsidR="008D1491" w:rsidRDefault="008D1491" w:rsidP="008D1491">
      <w:r>
        <w:br w:type="page"/>
      </w:r>
    </w:p>
    <w:tbl>
      <w:tblPr>
        <w:tblStyle w:val="Tablaconcuadrcula"/>
        <w:tblW w:w="5000" w:type="pct"/>
        <w:tblLayout w:type="fixed"/>
        <w:tblLook w:val="04A0" w:firstRow="1" w:lastRow="0" w:firstColumn="1" w:lastColumn="0" w:noHBand="0" w:noVBand="1"/>
      </w:tblPr>
      <w:tblGrid>
        <w:gridCol w:w="959"/>
        <w:gridCol w:w="747"/>
        <w:gridCol w:w="565"/>
        <w:gridCol w:w="1360"/>
        <w:gridCol w:w="873"/>
        <w:gridCol w:w="989"/>
        <w:gridCol w:w="1130"/>
        <w:gridCol w:w="147"/>
        <w:gridCol w:w="1277"/>
        <w:gridCol w:w="1007"/>
      </w:tblGrid>
      <w:tr w:rsidR="008D1491" w:rsidRPr="00B81233" w:rsidTr="0049301E">
        <w:tc>
          <w:tcPr>
            <w:tcW w:w="5000" w:type="pct"/>
            <w:gridSpan w:val="10"/>
            <w:shd w:val="clear" w:color="auto" w:fill="808080" w:themeFill="background1" w:themeFillShade="80"/>
          </w:tcPr>
          <w:p w:rsidR="008D1491" w:rsidRPr="00B81233" w:rsidRDefault="00552830" w:rsidP="0049301E">
            <w:pPr>
              <w:spacing w:before="60" w:after="60"/>
              <w:jc w:val="center"/>
              <w:rPr>
                <w:rFonts w:ascii="Arial" w:hAnsi="Arial" w:cs="Arial"/>
                <w:b/>
                <w:sz w:val="20"/>
                <w:szCs w:val="20"/>
              </w:rPr>
            </w:pPr>
            <w:r>
              <w:rPr>
                <w:rFonts w:ascii="Arial" w:hAnsi="Arial" w:cs="Arial"/>
                <w:b/>
                <w:sz w:val="20"/>
                <w:szCs w:val="20"/>
              </w:rPr>
              <w:lastRenderedPageBreak/>
              <w:t>REPORTE DE SEGUIMIENTO DE METAS (SCORECARDS)</w:t>
            </w:r>
          </w:p>
        </w:tc>
      </w:tr>
      <w:tr w:rsidR="008D1491" w:rsidRPr="00B81233" w:rsidTr="0049301E">
        <w:tc>
          <w:tcPr>
            <w:tcW w:w="5000" w:type="pct"/>
            <w:gridSpan w:val="10"/>
            <w:shd w:val="clear" w:color="auto" w:fill="D9D9D9" w:themeFill="background1" w:themeFillShade="D9"/>
            <w:vAlign w:val="center"/>
          </w:tcPr>
          <w:p w:rsidR="008D1491" w:rsidRPr="00B81233" w:rsidRDefault="008D1491" w:rsidP="0049301E">
            <w:pPr>
              <w:spacing w:beforeLines="20" w:before="48" w:afterLines="20" w:after="48"/>
              <w:rPr>
                <w:rFonts w:ascii="Arial" w:hAnsi="Arial" w:cs="Arial"/>
                <w:b/>
                <w:sz w:val="20"/>
                <w:szCs w:val="20"/>
              </w:rPr>
            </w:pPr>
            <w:r w:rsidRPr="00B81233">
              <w:rPr>
                <w:rFonts w:ascii="Arial" w:hAnsi="Arial" w:cs="Arial"/>
                <w:b/>
                <w:sz w:val="20"/>
                <w:szCs w:val="20"/>
              </w:rPr>
              <w:t>ODS 16: Promover sociedades, justas, pacíficas e inclusivas</w:t>
            </w:r>
          </w:p>
        </w:tc>
      </w:tr>
      <w:tr w:rsidR="00A03652" w:rsidRPr="00B81233" w:rsidTr="00A03652">
        <w:tc>
          <w:tcPr>
            <w:tcW w:w="943" w:type="pct"/>
            <w:gridSpan w:val="2"/>
            <w:shd w:val="clear" w:color="auto" w:fill="D9D9D9" w:themeFill="background1" w:themeFillShade="D9"/>
            <w:vAlign w:val="center"/>
          </w:tcPr>
          <w:p w:rsidR="008D1491" w:rsidRPr="00B81233" w:rsidRDefault="008D1491" w:rsidP="0049301E">
            <w:pPr>
              <w:spacing w:beforeLines="20" w:before="48" w:afterLines="20" w:after="48"/>
              <w:rPr>
                <w:rFonts w:ascii="Arial" w:hAnsi="Arial" w:cs="Arial"/>
                <w:b/>
                <w:sz w:val="20"/>
                <w:szCs w:val="20"/>
              </w:rPr>
            </w:pPr>
            <w:r w:rsidRPr="00B81233">
              <w:rPr>
                <w:rFonts w:ascii="Arial" w:hAnsi="Arial" w:cs="Arial"/>
                <w:b/>
                <w:sz w:val="20"/>
                <w:szCs w:val="20"/>
              </w:rPr>
              <w:t>Fecha de elaboración:</w:t>
            </w:r>
          </w:p>
        </w:tc>
        <w:tc>
          <w:tcPr>
            <w:tcW w:w="1544" w:type="pct"/>
            <w:gridSpan w:val="3"/>
            <w:vAlign w:val="center"/>
          </w:tcPr>
          <w:p w:rsidR="008D1491" w:rsidRPr="00B81233" w:rsidRDefault="008D1491" w:rsidP="0049301E">
            <w:pPr>
              <w:spacing w:beforeLines="20" w:before="48" w:afterLines="20" w:after="48"/>
              <w:rPr>
                <w:rFonts w:ascii="Arial" w:hAnsi="Arial" w:cs="Arial"/>
                <w:sz w:val="20"/>
                <w:szCs w:val="20"/>
              </w:rPr>
            </w:pPr>
            <w:r>
              <w:rPr>
                <w:rFonts w:ascii="Arial" w:hAnsi="Arial" w:cs="Arial"/>
                <w:sz w:val="20"/>
                <w:szCs w:val="20"/>
              </w:rPr>
              <w:t>14 de julio de 2017</w:t>
            </w:r>
          </w:p>
        </w:tc>
        <w:tc>
          <w:tcPr>
            <w:tcW w:w="1170" w:type="pct"/>
            <w:gridSpan w:val="2"/>
            <w:shd w:val="clear" w:color="auto" w:fill="D9D9D9" w:themeFill="background1" w:themeFillShade="D9"/>
            <w:vAlign w:val="center"/>
          </w:tcPr>
          <w:p w:rsidR="008D1491" w:rsidRPr="00B81233" w:rsidRDefault="008D1491" w:rsidP="0049301E">
            <w:pPr>
              <w:spacing w:beforeLines="20" w:before="48" w:afterLines="20" w:after="48"/>
              <w:rPr>
                <w:rFonts w:ascii="Arial" w:hAnsi="Arial" w:cs="Arial"/>
                <w:sz w:val="20"/>
                <w:szCs w:val="20"/>
              </w:rPr>
            </w:pPr>
            <w:r w:rsidRPr="00DF0866">
              <w:rPr>
                <w:rFonts w:ascii="Arial" w:hAnsi="Arial" w:cs="Arial"/>
                <w:b/>
                <w:sz w:val="20"/>
                <w:szCs w:val="20"/>
              </w:rPr>
              <w:t>Fecha de actualización:</w:t>
            </w:r>
          </w:p>
        </w:tc>
        <w:tc>
          <w:tcPr>
            <w:tcW w:w="1343" w:type="pct"/>
            <w:gridSpan w:val="3"/>
            <w:vAlign w:val="center"/>
          </w:tcPr>
          <w:p w:rsidR="008D1491" w:rsidRPr="00B81233" w:rsidRDefault="00552830" w:rsidP="0049301E">
            <w:pPr>
              <w:spacing w:beforeLines="20" w:before="48" w:afterLines="20" w:after="48"/>
              <w:rPr>
                <w:rFonts w:ascii="Arial" w:hAnsi="Arial" w:cs="Arial"/>
                <w:sz w:val="20"/>
                <w:szCs w:val="20"/>
              </w:rPr>
            </w:pPr>
            <w:r>
              <w:rPr>
                <w:rFonts w:ascii="Arial" w:hAnsi="Arial" w:cs="Arial"/>
                <w:sz w:val="20"/>
                <w:szCs w:val="20"/>
              </w:rPr>
              <w:t>18 de septiembre de 2017</w:t>
            </w:r>
          </w:p>
        </w:tc>
      </w:tr>
      <w:tr w:rsidR="00A03652" w:rsidRPr="00B81233" w:rsidTr="00A03652">
        <w:tc>
          <w:tcPr>
            <w:tcW w:w="943" w:type="pct"/>
            <w:gridSpan w:val="2"/>
            <w:shd w:val="clear" w:color="auto" w:fill="D9D9D9" w:themeFill="background1" w:themeFillShade="D9"/>
            <w:vAlign w:val="center"/>
          </w:tcPr>
          <w:p w:rsidR="008D1491" w:rsidRPr="00B81233" w:rsidRDefault="008D1491" w:rsidP="0049301E">
            <w:pPr>
              <w:spacing w:beforeLines="20" w:before="48" w:afterLines="20" w:after="48"/>
              <w:rPr>
                <w:rFonts w:ascii="Arial" w:hAnsi="Arial" w:cs="Arial"/>
                <w:b/>
                <w:sz w:val="20"/>
                <w:szCs w:val="20"/>
              </w:rPr>
            </w:pPr>
            <w:r w:rsidRPr="00B81233">
              <w:rPr>
                <w:rFonts w:ascii="Arial" w:hAnsi="Arial" w:cs="Arial"/>
                <w:b/>
                <w:sz w:val="20"/>
                <w:szCs w:val="20"/>
              </w:rPr>
              <w:t>Target:</w:t>
            </w:r>
          </w:p>
        </w:tc>
        <w:tc>
          <w:tcPr>
            <w:tcW w:w="4057" w:type="pct"/>
            <w:gridSpan w:val="8"/>
            <w:vAlign w:val="center"/>
          </w:tcPr>
          <w:p w:rsidR="008D1491" w:rsidRPr="002F7F0A" w:rsidRDefault="008D1491" w:rsidP="0049301E">
            <w:pPr>
              <w:spacing w:beforeLines="20" w:before="48" w:afterLines="20" w:after="48"/>
              <w:jc w:val="both"/>
              <w:rPr>
                <w:sz w:val="20"/>
                <w:szCs w:val="20"/>
              </w:rPr>
            </w:pPr>
            <w:r w:rsidRPr="00C825B8">
              <w:rPr>
                <w:rFonts w:ascii="Arial" w:hAnsi="Arial" w:cs="Arial"/>
                <w:b/>
                <w:sz w:val="20"/>
                <w:szCs w:val="20"/>
              </w:rPr>
              <w:t>16.2</w:t>
            </w:r>
            <w:r w:rsidRPr="00EA5922">
              <w:rPr>
                <w:rFonts w:ascii="Arial" w:hAnsi="Arial" w:cs="Arial"/>
                <w:sz w:val="20"/>
                <w:szCs w:val="20"/>
              </w:rPr>
              <w:t xml:space="preserve"> Poner fin al maltrato, la explotación, la trata y todas las formas de violencia y tortura contra los niños</w:t>
            </w:r>
            <w:r>
              <w:rPr>
                <w:rFonts w:ascii="Arial" w:hAnsi="Arial" w:cs="Arial"/>
                <w:sz w:val="20"/>
                <w:szCs w:val="20"/>
              </w:rPr>
              <w:t>.</w:t>
            </w:r>
          </w:p>
        </w:tc>
      </w:tr>
      <w:tr w:rsidR="008D1491" w:rsidRPr="00B81233" w:rsidTr="0049301E">
        <w:tc>
          <w:tcPr>
            <w:tcW w:w="5000" w:type="pct"/>
            <w:gridSpan w:val="10"/>
            <w:shd w:val="clear" w:color="auto" w:fill="808080" w:themeFill="background1" w:themeFillShade="80"/>
            <w:vAlign w:val="center"/>
          </w:tcPr>
          <w:p w:rsidR="008D1491" w:rsidRPr="00B81233" w:rsidRDefault="008D1491" w:rsidP="0049301E">
            <w:pPr>
              <w:spacing w:beforeLines="20" w:before="48" w:afterLines="20" w:after="48"/>
              <w:jc w:val="center"/>
              <w:rPr>
                <w:rFonts w:ascii="Arial" w:hAnsi="Arial" w:cs="Arial"/>
                <w:b/>
                <w:sz w:val="20"/>
                <w:szCs w:val="20"/>
              </w:rPr>
            </w:pPr>
            <w:r w:rsidRPr="00B81233">
              <w:rPr>
                <w:rFonts w:ascii="Arial" w:hAnsi="Arial" w:cs="Arial"/>
                <w:b/>
                <w:sz w:val="20"/>
                <w:szCs w:val="20"/>
              </w:rPr>
              <w:t>LISTADO DE INDICADORES</w:t>
            </w:r>
          </w:p>
        </w:tc>
      </w:tr>
      <w:tr w:rsidR="008D1491" w:rsidRPr="00B81233" w:rsidTr="00CD446F">
        <w:tc>
          <w:tcPr>
            <w:tcW w:w="2487" w:type="pct"/>
            <w:gridSpan w:val="5"/>
            <w:shd w:val="clear" w:color="auto" w:fill="808080" w:themeFill="background1" w:themeFillShade="80"/>
            <w:vAlign w:val="center"/>
          </w:tcPr>
          <w:p w:rsidR="008D1491" w:rsidRPr="00B81233" w:rsidRDefault="008D1491" w:rsidP="0049301E">
            <w:pPr>
              <w:spacing w:beforeLines="20" w:before="48" w:afterLines="20" w:after="48"/>
              <w:rPr>
                <w:rFonts w:ascii="Arial" w:hAnsi="Arial" w:cs="Arial"/>
                <w:b/>
                <w:sz w:val="20"/>
                <w:szCs w:val="20"/>
              </w:rPr>
            </w:pPr>
            <w:r w:rsidRPr="00B81233">
              <w:rPr>
                <w:rFonts w:ascii="Arial" w:hAnsi="Arial" w:cs="Arial"/>
                <w:b/>
                <w:sz w:val="20"/>
                <w:szCs w:val="20"/>
              </w:rPr>
              <w:t>a. Indicadores globales con fuentes oficiales</w:t>
            </w:r>
          </w:p>
        </w:tc>
        <w:tc>
          <w:tcPr>
            <w:tcW w:w="2513" w:type="pct"/>
            <w:gridSpan w:val="5"/>
            <w:shd w:val="clear" w:color="auto" w:fill="808080" w:themeFill="background1" w:themeFillShade="80"/>
            <w:vAlign w:val="center"/>
          </w:tcPr>
          <w:p w:rsidR="008D1491" w:rsidRPr="00B81233" w:rsidRDefault="008D1491" w:rsidP="0049301E">
            <w:pPr>
              <w:spacing w:beforeLines="20" w:before="48" w:afterLines="20" w:after="48"/>
              <w:rPr>
                <w:rFonts w:ascii="Arial" w:hAnsi="Arial" w:cs="Arial"/>
                <w:b/>
                <w:sz w:val="20"/>
                <w:szCs w:val="20"/>
              </w:rPr>
            </w:pPr>
            <w:r w:rsidRPr="00B81233">
              <w:rPr>
                <w:rFonts w:ascii="Arial" w:hAnsi="Arial" w:cs="Arial"/>
                <w:b/>
                <w:sz w:val="20"/>
                <w:szCs w:val="20"/>
              </w:rPr>
              <w:t>b. Indicadores nacionales alternativos</w:t>
            </w:r>
          </w:p>
        </w:tc>
      </w:tr>
      <w:tr w:rsidR="008D1491" w:rsidRPr="00B81233" w:rsidTr="00CD446F">
        <w:tc>
          <w:tcPr>
            <w:tcW w:w="530" w:type="pct"/>
            <w:shd w:val="clear" w:color="auto" w:fill="D9D9D9" w:themeFill="background1" w:themeFillShade="D9"/>
            <w:vAlign w:val="center"/>
          </w:tcPr>
          <w:p w:rsidR="008D1491" w:rsidRPr="00B81233" w:rsidRDefault="008D1491" w:rsidP="0049301E">
            <w:pPr>
              <w:spacing w:beforeLines="20" w:before="48" w:afterLines="20" w:after="48"/>
              <w:rPr>
                <w:rFonts w:ascii="Arial" w:hAnsi="Arial" w:cs="Arial"/>
                <w:b/>
                <w:sz w:val="20"/>
                <w:szCs w:val="20"/>
              </w:rPr>
            </w:pPr>
            <w:r>
              <w:rPr>
                <w:rFonts w:ascii="Arial" w:hAnsi="Arial" w:cs="Arial"/>
                <w:b/>
                <w:sz w:val="20"/>
                <w:szCs w:val="20"/>
              </w:rPr>
              <w:t>Código</w:t>
            </w:r>
          </w:p>
        </w:tc>
        <w:tc>
          <w:tcPr>
            <w:tcW w:w="1958" w:type="pct"/>
            <w:gridSpan w:val="4"/>
            <w:shd w:val="clear" w:color="auto" w:fill="D9D9D9" w:themeFill="background1" w:themeFillShade="D9"/>
            <w:vAlign w:val="center"/>
          </w:tcPr>
          <w:p w:rsidR="008D1491" w:rsidRPr="00B81233" w:rsidRDefault="008D1491" w:rsidP="0049301E">
            <w:pPr>
              <w:spacing w:beforeLines="20" w:before="48" w:afterLines="20" w:after="48"/>
              <w:rPr>
                <w:rFonts w:ascii="Arial" w:hAnsi="Arial" w:cs="Arial"/>
                <w:b/>
                <w:sz w:val="20"/>
                <w:szCs w:val="20"/>
              </w:rPr>
            </w:pPr>
            <w:r w:rsidRPr="00B81233">
              <w:rPr>
                <w:rFonts w:ascii="Arial" w:hAnsi="Arial" w:cs="Arial"/>
                <w:b/>
                <w:sz w:val="20"/>
                <w:szCs w:val="20"/>
              </w:rPr>
              <w:t>Nombre del indicador</w:t>
            </w:r>
          </w:p>
        </w:tc>
        <w:tc>
          <w:tcPr>
            <w:tcW w:w="546" w:type="pct"/>
            <w:shd w:val="clear" w:color="auto" w:fill="D9D9D9" w:themeFill="background1" w:themeFillShade="D9"/>
            <w:vAlign w:val="center"/>
          </w:tcPr>
          <w:p w:rsidR="008D1491" w:rsidRPr="00B81233" w:rsidRDefault="008D1491" w:rsidP="0049301E">
            <w:pPr>
              <w:spacing w:beforeLines="20" w:before="48" w:afterLines="20" w:after="48"/>
              <w:rPr>
                <w:rFonts w:ascii="Arial" w:hAnsi="Arial" w:cs="Arial"/>
                <w:b/>
                <w:sz w:val="20"/>
                <w:szCs w:val="20"/>
              </w:rPr>
            </w:pPr>
            <w:r>
              <w:rPr>
                <w:rFonts w:ascii="Arial" w:hAnsi="Arial" w:cs="Arial"/>
                <w:b/>
                <w:sz w:val="20"/>
                <w:szCs w:val="20"/>
              </w:rPr>
              <w:t>Código</w:t>
            </w:r>
          </w:p>
        </w:tc>
        <w:tc>
          <w:tcPr>
            <w:tcW w:w="1967" w:type="pct"/>
            <w:gridSpan w:val="4"/>
            <w:shd w:val="clear" w:color="auto" w:fill="D9D9D9" w:themeFill="background1" w:themeFillShade="D9"/>
            <w:vAlign w:val="center"/>
          </w:tcPr>
          <w:p w:rsidR="008D1491" w:rsidRPr="00B81233" w:rsidRDefault="008D1491" w:rsidP="0049301E">
            <w:pPr>
              <w:spacing w:beforeLines="20" w:before="48" w:afterLines="20" w:after="48"/>
              <w:rPr>
                <w:rFonts w:ascii="Arial" w:hAnsi="Arial" w:cs="Arial"/>
                <w:b/>
                <w:sz w:val="20"/>
                <w:szCs w:val="20"/>
              </w:rPr>
            </w:pPr>
            <w:r>
              <w:rPr>
                <w:rFonts w:ascii="Arial" w:hAnsi="Arial" w:cs="Arial"/>
                <w:b/>
                <w:sz w:val="20"/>
                <w:szCs w:val="20"/>
              </w:rPr>
              <w:t>Nombre del indicador</w:t>
            </w:r>
          </w:p>
        </w:tc>
      </w:tr>
      <w:tr w:rsidR="00A03652" w:rsidRPr="00B81233" w:rsidTr="00A03652">
        <w:tc>
          <w:tcPr>
            <w:tcW w:w="530" w:type="pct"/>
            <w:vMerge w:val="restart"/>
            <w:shd w:val="clear" w:color="auto" w:fill="auto"/>
            <w:vAlign w:val="center"/>
          </w:tcPr>
          <w:p w:rsidR="00A03652" w:rsidRPr="00B81233" w:rsidRDefault="00A03652" w:rsidP="0049301E">
            <w:pPr>
              <w:spacing w:beforeLines="20" w:before="48" w:afterLines="20" w:after="48"/>
              <w:rPr>
                <w:rFonts w:ascii="Arial" w:hAnsi="Arial" w:cs="Arial"/>
                <w:b/>
                <w:sz w:val="20"/>
                <w:szCs w:val="20"/>
              </w:rPr>
            </w:pPr>
            <w:r w:rsidRPr="00EA5922">
              <w:rPr>
                <w:rFonts w:ascii="Arial" w:hAnsi="Arial" w:cs="Arial"/>
                <w:b/>
                <w:sz w:val="20"/>
                <w:szCs w:val="20"/>
              </w:rPr>
              <w:t>16.2.1</w:t>
            </w:r>
          </w:p>
        </w:tc>
        <w:tc>
          <w:tcPr>
            <w:tcW w:w="1476" w:type="pct"/>
            <w:gridSpan w:val="3"/>
            <w:vMerge w:val="restart"/>
            <w:shd w:val="clear" w:color="auto" w:fill="auto"/>
            <w:vAlign w:val="center"/>
          </w:tcPr>
          <w:p w:rsidR="00A03652" w:rsidRPr="00B81233" w:rsidRDefault="00A03652" w:rsidP="0049301E">
            <w:pPr>
              <w:spacing w:beforeLines="20" w:before="48" w:afterLines="20" w:after="48"/>
              <w:rPr>
                <w:rFonts w:ascii="Arial" w:hAnsi="Arial" w:cs="Arial"/>
                <w:sz w:val="20"/>
                <w:szCs w:val="20"/>
              </w:rPr>
            </w:pPr>
            <w:r w:rsidRPr="00EA5922">
              <w:rPr>
                <w:rFonts w:ascii="Arial" w:hAnsi="Arial" w:cs="Arial"/>
                <w:sz w:val="20"/>
                <w:szCs w:val="20"/>
              </w:rPr>
              <w:t>Proporción de niños de 1 a 17 años que sufrieron algún castigo físico o agresión psicológica por los cuidadores en el mes anterior</w:t>
            </w:r>
          </w:p>
        </w:tc>
        <w:tc>
          <w:tcPr>
            <w:tcW w:w="482" w:type="pct"/>
            <w:vMerge w:val="restart"/>
            <w:shd w:val="clear" w:color="auto" w:fill="auto"/>
            <w:vAlign w:val="center"/>
          </w:tcPr>
          <w:p w:rsidR="00A03652" w:rsidRPr="00B81233" w:rsidRDefault="00A03652" w:rsidP="0049301E">
            <w:pPr>
              <w:spacing w:beforeLines="20" w:before="48" w:afterLines="20" w:after="48"/>
              <w:jc w:val="center"/>
              <w:rPr>
                <w:rFonts w:ascii="Arial" w:hAnsi="Arial" w:cs="Arial"/>
                <w:sz w:val="20"/>
                <w:szCs w:val="20"/>
              </w:rPr>
            </w:pPr>
            <w:r>
              <w:rPr>
                <w:rFonts w:ascii="Arial" w:hAnsi="Arial" w:cs="Arial"/>
                <w:sz w:val="20"/>
                <w:szCs w:val="20"/>
              </w:rPr>
              <w:t>N.A.</w:t>
            </w:r>
          </w:p>
        </w:tc>
        <w:tc>
          <w:tcPr>
            <w:tcW w:w="546" w:type="pct"/>
            <w:vMerge w:val="restart"/>
            <w:shd w:val="clear" w:color="auto" w:fill="auto"/>
            <w:vAlign w:val="center"/>
          </w:tcPr>
          <w:p w:rsidR="00A03652" w:rsidRPr="00EA5922" w:rsidRDefault="00A03652" w:rsidP="0049301E">
            <w:pPr>
              <w:spacing w:beforeLines="20" w:before="48" w:afterLines="20" w:after="48"/>
              <w:rPr>
                <w:rFonts w:ascii="Arial" w:hAnsi="Arial" w:cs="Arial"/>
                <w:b/>
                <w:sz w:val="20"/>
                <w:szCs w:val="20"/>
              </w:rPr>
            </w:pPr>
            <w:r w:rsidRPr="00EA5922">
              <w:rPr>
                <w:rFonts w:ascii="Arial" w:hAnsi="Arial" w:cs="Arial"/>
                <w:b/>
                <w:sz w:val="20"/>
                <w:szCs w:val="20"/>
              </w:rPr>
              <w:t>16.2.1a</w:t>
            </w:r>
          </w:p>
        </w:tc>
        <w:tc>
          <w:tcPr>
            <w:tcW w:w="1410" w:type="pct"/>
            <w:gridSpan w:val="3"/>
            <w:shd w:val="clear" w:color="auto" w:fill="auto"/>
            <w:vAlign w:val="center"/>
          </w:tcPr>
          <w:p w:rsidR="00A03652" w:rsidRPr="00B81233" w:rsidRDefault="00A03652" w:rsidP="0049301E">
            <w:pPr>
              <w:spacing w:beforeLines="20" w:before="48" w:afterLines="20" w:after="48"/>
              <w:rPr>
                <w:rFonts w:ascii="Arial" w:hAnsi="Arial" w:cs="Arial"/>
                <w:sz w:val="20"/>
                <w:szCs w:val="20"/>
              </w:rPr>
            </w:pPr>
            <w:r w:rsidRPr="00EA5922">
              <w:rPr>
                <w:rFonts w:ascii="Arial" w:hAnsi="Arial" w:cs="Arial"/>
                <w:sz w:val="20"/>
                <w:szCs w:val="20"/>
              </w:rPr>
              <w:t>Número de amenazas o vulneraciones al derecho a la integridad personal de niños, niñas y adolescentes recibidas en Juntas de Protección</w:t>
            </w:r>
          </w:p>
        </w:tc>
        <w:tc>
          <w:tcPr>
            <w:tcW w:w="556" w:type="pct"/>
            <w:vMerge w:val="restart"/>
            <w:shd w:val="clear" w:color="auto" w:fill="auto"/>
            <w:vAlign w:val="center"/>
          </w:tcPr>
          <w:p w:rsidR="00A03652" w:rsidRPr="00B81233" w:rsidRDefault="00A03652" w:rsidP="0049301E">
            <w:pPr>
              <w:spacing w:beforeLines="20" w:before="48" w:afterLines="20" w:after="48"/>
              <w:jc w:val="center"/>
              <w:rPr>
                <w:rFonts w:ascii="Arial" w:hAnsi="Arial" w:cs="Arial"/>
                <w:sz w:val="20"/>
                <w:szCs w:val="20"/>
              </w:rPr>
            </w:pPr>
            <w:r>
              <w:rPr>
                <w:noProof/>
                <w:lang w:val="es-ES" w:eastAsia="es-ES"/>
              </w:rPr>
              <mc:AlternateContent>
                <mc:Choice Requires="wps">
                  <w:drawing>
                    <wp:anchor distT="0" distB="0" distL="114300" distR="114300" simplePos="0" relativeHeight="251772416" behindDoc="0" locked="0" layoutInCell="1" allowOverlap="1" wp14:anchorId="0913A573" wp14:editId="51BEDFCE">
                      <wp:simplePos x="0" y="0"/>
                      <wp:positionH relativeFrom="column">
                        <wp:posOffset>151765</wp:posOffset>
                      </wp:positionH>
                      <wp:positionV relativeFrom="paragraph">
                        <wp:posOffset>9525</wp:posOffset>
                      </wp:positionV>
                      <wp:extent cx="164465" cy="164465"/>
                      <wp:effectExtent l="0" t="0" r="26035" b="26035"/>
                      <wp:wrapNone/>
                      <wp:docPr id="5" name="Elips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ellipse">
                                <a:avLst/>
                              </a:prstGeom>
                              <a:solidFill>
                                <a:schemeClr val="bg1"/>
                              </a:solidFill>
                              <a:ln w="25400">
                                <a:solidFill>
                                  <a:schemeClr val="dk1">
                                    <a:lumMod val="100000"/>
                                    <a:lumOff val="0"/>
                                  </a:schemeClr>
                                </a:solidFill>
                                <a:round/>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oval w14:anchorId="502AD955" id="Elipse 5" o:spid="_x0000_s1026" style="position:absolute;margin-left:11.95pt;margin-top:.75pt;width:12.95pt;height:12.95pt;z-index:25177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" fillcolor="white [3212]" strokecolor="black [3200]" strokeweight="2pt"/>
                  </w:pict>
                </mc:Fallback>
              </mc:AlternateContent>
            </w:r>
          </w:p>
        </w:tc>
      </w:tr>
      <w:tr w:rsidR="00A03652" w:rsidRPr="00B81233" w:rsidTr="00A03652">
        <w:trPr>
          <w:trHeight w:val="299"/>
        </w:trPr>
        <w:tc>
          <w:tcPr>
            <w:tcW w:w="530" w:type="pct"/>
            <w:vMerge/>
            <w:shd w:val="clear" w:color="auto" w:fill="auto"/>
            <w:vAlign w:val="center"/>
          </w:tcPr>
          <w:p w:rsidR="00A03652" w:rsidRPr="00EA5922" w:rsidRDefault="00A03652" w:rsidP="0049301E">
            <w:pPr>
              <w:spacing w:beforeLines="20" w:before="48" w:afterLines="20" w:after="48"/>
              <w:rPr>
                <w:rFonts w:ascii="Arial" w:hAnsi="Arial" w:cs="Arial"/>
                <w:b/>
                <w:sz w:val="20"/>
                <w:szCs w:val="20"/>
              </w:rPr>
            </w:pPr>
          </w:p>
        </w:tc>
        <w:tc>
          <w:tcPr>
            <w:tcW w:w="1476" w:type="pct"/>
            <w:gridSpan w:val="3"/>
            <w:vMerge/>
            <w:shd w:val="clear" w:color="auto" w:fill="auto"/>
            <w:vAlign w:val="center"/>
          </w:tcPr>
          <w:p w:rsidR="00A03652" w:rsidRPr="00EA5922" w:rsidRDefault="00A03652" w:rsidP="0049301E">
            <w:pPr>
              <w:spacing w:beforeLines="20" w:before="48" w:afterLines="20" w:after="48"/>
              <w:rPr>
                <w:rFonts w:ascii="Arial" w:hAnsi="Arial" w:cs="Arial"/>
                <w:sz w:val="20"/>
                <w:szCs w:val="20"/>
              </w:rPr>
            </w:pPr>
          </w:p>
        </w:tc>
        <w:tc>
          <w:tcPr>
            <w:tcW w:w="482" w:type="pct"/>
            <w:vMerge/>
            <w:shd w:val="clear" w:color="auto" w:fill="auto"/>
            <w:vAlign w:val="center"/>
          </w:tcPr>
          <w:p w:rsidR="00A03652" w:rsidRDefault="00A03652" w:rsidP="0049301E">
            <w:pPr>
              <w:spacing w:beforeLines="20" w:before="48" w:afterLines="20" w:after="48"/>
              <w:jc w:val="center"/>
              <w:rPr>
                <w:rFonts w:ascii="Arial" w:hAnsi="Arial" w:cs="Arial"/>
                <w:sz w:val="20"/>
                <w:szCs w:val="20"/>
              </w:rPr>
            </w:pPr>
          </w:p>
        </w:tc>
        <w:tc>
          <w:tcPr>
            <w:tcW w:w="546" w:type="pct"/>
            <w:vMerge/>
            <w:shd w:val="clear" w:color="auto" w:fill="auto"/>
            <w:vAlign w:val="center"/>
          </w:tcPr>
          <w:p w:rsidR="00A03652" w:rsidRPr="00EA5922" w:rsidRDefault="00A03652" w:rsidP="0049301E">
            <w:pPr>
              <w:spacing w:beforeLines="20" w:before="48" w:afterLines="20" w:after="48"/>
              <w:rPr>
                <w:rFonts w:ascii="Arial" w:hAnsi="Arial" w:cs="Arial"/>
                <w:b/>
                <w:sz w:val="20"/>
                <w:szCs w:val="20"/>
              </w:rPr>
            </w:pPr>
          </w:p>
        </w:tc>
        <w:tc>
          <w:tcPr>
            <w:tcW w:w="705" w:type="pct"/>
            <w:gridSpan w:val="2"/>
            <w:shd w:val="clear" w:color="auto" w:fill="auto"/>
            <w:vAlign w:val="center"/>
          </w:tcPr>
          <w:p w:rsidR="00A03652" w:rsidRPr="00B81233" w:rsidRDefault="00A03652" w:rsidP="0049301E">
            <w:pPr>
              <w:spacing w:beforeLines="20" w:before="48" w:afterLines="20" w:after="48"/>
              <w:rPr>
                <w:rFonts w:ascii="Arial" w:hAnsi="Arial" w:cs="Arial"/>
                <w:sz w:val="20"/>
                <w:szCs w:val="20"/>
              </w:rPr>
            </w:pPr>
            <w:r>
              <w:rPr>
                <w:rFonts w:ascii="Arial" w:hAnsi="Arial" w:cs="Arial"/>
                <w:sz w:val="20"/>
                <w:szCs w:val="20"/>
              </w:rPr>
              <w:t>Línea base</w:t>
            </w:r>
          </w:p>
        </w:tc>
        <w:tc>
          <w:tcPr>
            <w:tcW w:w="705" w:type="pct"/>
            <w:shd w:val="clear" w:color="auto" w:fill="auto"/>
            <w:vAlign w:val="center"/>
          </w:tcPr>
          <w:p w:rsidR="00A03652" w:rsidRPr="00EA5922" w:rsidRDefault="00CB648A" w:rsidP="0049301E">
            <w:pPr>
              <w:spacing w:beforeLines="20" w:before="48" w:afterLines="20" w:after="48"/>
              <w:rPr>
                <w:rFonts w:ascii="Arial" w:hAnsi="Arial" w:cs="Arial"/>
                <w:sz w:val="20"/>
                <w:szCs w:val="20"/>
              </w:rPr>
            </w:pPr>
            <w:r w:rsidRPr="00EB6574">
              <w:rPr>
                <w:rFonts w:ascii="Arial" w:hAnsi="Arial" w:cs="Arial"/>
                <w:sz w:val="20"/>
                <w:szCs w:val="20"/>
              </w:rPr>
              <w:t>10162</w:t>
            </w:r>
          </w:p>
        </w:tc>
        <w:tc>
          <w:tcPr>
            <w:tcW w:w="556" w:type="pct"/>
            <w:vMerge/>
            <w:shd w:val="clear" w:color="auto" w:fill="auto"/>
            <w:vAlign w:val="center"/>
          </w:tcPr>
          <w:p w:rsidR="00A03652" w:rsidRDefault="00A03652" w:rsidP="0049301E">
            <w:pPr>
              <w:spacing w:beforeLines="20" w:before="48" w:afterLines="20" w:after="48"/>
              <w:jc w:val="center"/>
              <w:rPr>
                <w:noProof/>
              </w:rPr>
            </w:pPr>
          </w:p>
        </w:tc>
      </w:tr>
      <w:tr w:rsidR="00A03652" w:rsidRPr="00B81233" w:rsidTr="00A03652">
        <w:trPr>
          <w:trHeight w:val="299"/>
        </w:trPr>
        <w:tc>
          <w:tcPr>
            <w:tcW w:w="530" w:type="pct"/>
            <w:vMerge/>
            <w:shd w:val="clear" w:color="auto" w:fill="auto"/>
            <w:vAlign w:val="center"/>
          </w:tcPr>
          <w:p w:rsidR="00A03652" w:rsidRPr="00EA5922" w:rsidRDefault="00A03652" w:rsidP="0049301E">
            <w:pPr>
              <w:spacing w:beforeLines="20" w:before="48" w:afterLines="20" w:after="48"/>
              <w:rPr>
                <w:rFonts w:ascii="Arial" w:hAnsi="Arial" w:cs="Arial"/>
                <w:b/>
                <w:sz w:val="20"/>
                <w:szCs w:val="20"/>
              </w:rPr>
            </w:pPr>
          </w:p>
        </w:tc>
        <w:tc>
          <w:tcPr>
            <w:tcW w:w="1476" w:type="pct"/>
            <w:gridSpan w:val="3"/>
            <w:vMerge/>
            <w:shd w:val="clear" w:color="auto" w:fill="auto"/>
            <w:vAlign w:val="center"/>
          </w:tcPr>
          <w:p w:rsidR="00A03652" w:rsidRPr="00EA5922" w:rsidRDefault="00A03652" w:rsidP="0049301E">
            <w:pPr>
              <w:spacing w:beforeLines="20" w:before="48" w:afterLines="20" w:after="48"/>
              <w:rPr>
                <w:rFonts w:ascii="Arial" w:hAnsi="Arial" w:cs="Arial"/>
                <w:sz w:val="20"/>
                <w:szCs w:val="20"/>
              </w:rPr>
            </w:pPr>
          </w:p>
        </w:tc>
        <w:tc>
          <w:tcPr>
            <w:tcW w:w="482" w:type="pct"/>
            <w:vMerge/>
            <w:shd w:val="clear" w:color="auto" w:fill="auto"/>
            <w:vAlign w:val="center"/>
          </w:tcPr>
          <w:p w:rsidR="00A03652" w:rsidRDefault="00A03652" w:rsidP="0049301E">
            <w:pPr>
              <w:spacing w:beforeLines="20" w:before="48" w:afterLines="20" w:after="48"/>
              <w:jc w:val="center"/>
              <w:rPr>
                <w:rFonts w:ascii="Arial" w:hAnsi="Arial" w:cs="Arial"/>
                <w:sz w:val="20"/>
                <w:szCs w:val="20"/>
              </w:rPr>
            </w:pPr>
          </w:p>
        </w:tc>
        <w:tc>
          <w:tcPr>
            <w:tcW w:w="546" w:type="pct"/>
            <w:vMerge/>
            <w:shd w:val="clear" w:color="auto" w:fill="auto"/>
            <w:vAlign w:val="center"/>
          </w:tcPr>
          <w:p w:rsidR="00A03652" w:rsidRPr="00EA5922" w:rsidRDefault="00A03652" w:rsidP="0049301E">
            <w:pPr>
              <w:spacing w:beforeLines="20" w:before="48" w:afterLines="20" w:after="48"/>
              <w:rPr>
                <w:rFonts w:ascii="Arial" w:hAnsi="Arial" w:cs="Arial"/>
                <w:b/>
                <w:sz w:val="20"/>
                <w:szCs w:val="20"/>
              </w:rPr>
            </w:pPr>
          </w:p>
        </w:tc>
        <w:tc>
          <w:tcPr>
            <w:tcW w:w="705" w:type="pct"/>
            <w:gridSpan w:val="2"/>
            <w:shd w:val="clear" w:color="auto" w:fill="auto"/>
            <w:vAlign w:val="center"/>
          </w:tcPr>
          <w:p w:rsidR="00A03652" w:rsidRPr="00B81233" w:rsidRDefault="00A03652" w:rsidP="0049301E">
            <w:pPr>
              <w:spacing w:beforeLines="20" w:before="48" w:afterLines="20" w:after="48"/>
              <w:rPr>
                <w:rFonts w:ascii="Arial" w:hAnsi="Arial" w:cs="Arial"/>
                <w:sz w:val="20"/>
                <w:szCs w:val="20"/>
              </w:rPr>
            </w:pPr>
            <w:r>
              <w:rPr>
                <w:rFonts w:ascii="Arial" w:hAnsi="Arial" w:cs="Arial"/>
                <w:sz w:val="20"/>
                <w:szCs w:val="20"/>
              </w:rPr>
              <w:t>Meta</w:t>
            </w:r>
          </w:p>
        </w:tc>
        <w:tc>
          <w:tcPr>
            <w:tcW w:w="705" w:type="pct"/>
            <w:shd w:val="clear" w:color="auto" w:fill="auto"/>
            <w:vAlign w:val="center"/>
          </w:tcPr>
          <w:p w:rsidR="00A03652" w:rsidRPr="00EA5922" w:rsidRDefault="00A03652" w:rsidP="0049301E">
            <w:pPr>
              <w:spacing w:beforeLines="20" w:before="48" w:afterLines="20" w:after="48"/>
              <w:rPr>
                <w:rFonts w:ascii="Arial" w:hAnsi="Arial" w:cs="Arial"/>
                <w:sz w:val="20"/>
                <w:szCs w:val="20"/>
              </w:rPr>
            </w:pPr>
          </w:p>
        </w:tc>
        <w:tc>
          <w:tcPr>
            <w:tcW w:w="556" w:type="pct"/>
            <w:vMerge/>
            <w:shd w:val="clear" w:color="auto" w:fill="auto"/>
            <w:vAlign w:val="center"/>
          </w:tcPr>
          <w:p w:rsidR="00A03652" w:rsidRDefault="00A03652" w:rsidP="0049301E">
            <w:pPr>
              <w:spacing w:beforeLines="20" w:before="48" w:afterLines="20" w:after="48"/>
              <w:jc w:val="center"/>
              <w:rPr>
                <w:noProof/>
              </w:rPr>
            </w:pPr>
          </w:p>
        </w:tc>
      </w:tr>
      <w:tr w:rsidR="00A03652" w:rsidRPr="00B81233" w:rsidTr="00A03652">
        <w:tc>
          <w:tcPr>
            <w:tcW w:w="530" w:type="pct"/>
            <w:vMerge/>
            <w:shd w:val="clear" w:color="auto" w:fill="auto"/>
            <w:vAlign w:val="center"/>
          </w:tcPr>
          <w:p w:rsidR="00A03652" w:rsidRPr="00B81233" w:rsidRDefault="00A03652" w:rsidP="0049301E">
            <w:pPr>
              <w:spacing w:beforeLines="20" w:before="48" w:afterLines="20" w:after="48"/>
              <w:rPr>
                <w:rFonts w:ascii="Arial" w:hAnsi="Arial" w:cs="Arial"/>
                <w:b/>
                <w:sz w:val="20"/>
                <w:szCs w:val="20"/>
              </w:rPr>
            </w:pPr>
          </w:p>
        </w:tc>
        <w:tc>
          <w:tcPr>
            <w:tcW w:w="1476" w:type="pct"/>
            <w:gridSpan w:val="3"/>
            <w:vMerge/>
            <w:shd w:val="clear" w:color="auto" w:fill="auto"/>
            <w:vAlign w:val="center"/>
          </w:tcPr>
          <w:p w:rsidR="00A03652" w:rsidRPr="00B81233" w:rsidRDefault="00A03652" w:rsidP="0049301E">
            <w:pPr>
              <w:spacing w:beforeLines="20" w:before="48" w:afterLines="20" w:after="48"/>
              <w:rPr>
                <w:rFonts w:ascii="Arial" w:hAnsi="Arial" w:cs="Arial"/>
                <w:sz w:val="20"/>
                <w:szCs w:val="20"/>
              </w:rPr>
            </w:pPr>
          </w:p>
        </w:tc>
        <w:tc>
          <w:tcPr>
            <w:tcW w:w="482" w:type="pct"/>
            <w:vMerge/>
            <w:shd w:val="clear" w:color="auto" w:fill="auto"/>
            <w:vAlign w:val="center"/>
          </w:tcPr>
          <w:p w:rsidR="00A03652" w:rsidRPr="00B81233" w:rsidRDefault="00A03652" w:rsidP="0049301E">
            <w:pPr>
              <w:spacing w:beforeLines="20" w:before="48" w:afterLines="20" w:after="48"/>
              <w:jc w:val="center"/>
              <w:rPr>
                <w:rFonts w:ascii="Arial" w:hAnsi="Arial" w:cs="Arial"/>
                <w:sz w:val="20"/>
                <w:szCs w:val="20"/>
              </w:rPr>
            </w:pPr>
          </w:p>
        </w:tc>
        <w:tc>
          <w:tcPr>
            <w:tcW w:w="546" w:type="pct"/>
            <w:vMerge w:val="restart"/>
            <w:shd w:val="clear" w:color="auto" w:fill="auto"/>
            <w:vAlign w:val="center"/>
          </w:tcPr>
          <w:p w:rsidR="00A03652" w:rsidRPr="00EA5922" w:rsidRDefault="00A03652" w:rsidP="0049301E">
            <w:pPr>
              <w:spacing w:beforeLines="20" w:before="48" w:afterLines="20" w:after="48"/>
              <w:rPr>
                <w:rFonts w:ascii="Arial" w:hAnsi="Arial" w:cs="Arial"/>
                <w:b/>
                <w:sz w:val="20"/>
                <w:szCs w:val="20"/>
              </w:rPr>
            </w:pPr>
            <w:r w:rsidRPr="00EA5922">
              <w:rPr>
                <w:rFonts w:ascii="Arial" w:hAnsi="Arial" w:cs="Arial"/>
                <w:b/>
                <w:sz w:val="20"/>
                <w:szCs w:val="20"/>
              </w:rPr>
              <w:t>16.2.1b</w:t>
            </w:r>
          </w:p>
        </w:tc>
        <w:tc>
          <w:tcPr>
            <w:tcW w:w="1410" w:type="pct"/>
            <w:gridSpan w:val="3"/>
            <w:shd w:val="clear" w:color="auto" w:fill="auto"/>
            <w:vAlign w:val="center"/>
          </w:tcPr>
          <w:p w:rsidR="00A03652" w:rsidRPr="00B81233" w:rsidRDefault="00A03652" w:rsidP="0049301E">
            <w:pPr>
              <w:spacing w:beforeLines="20" w:before="48" w:afterLines="20" w:after="48"/>
              <w:rPr>
                <w:rFonts w:ascii="Arial" w:hAnsi="Arial" w:cs="Arial"/>
                <w:sz w:val="20"/>
                <w:szCs w:val="20"/>
              </w:rPr>
            </w:pPr>
            <w:r w:rsidRPr="00EB5D8B">
              <w:rPr>
                <w:rFonts w:ascii="Arial" w:hAnsi="Arial" w:cs="Arial"/>
                <w:sz w:val="20"/>
                <w:szCs w:val="20"/>
              </w:rPr>
              <w:t>Número de niños, niñas y adolescentes víctimas de violencia física en casos judicializados</w:t>
            </w:r>
          </w:p>
        </w:tc>
        <w:tc>
          <w:tcPr>
            <w:tcW w:w="556" w:type="pct"/>
            <w:vMerge w:val="restart"/>
            <w:shd w:val="clear" w:color="auto" w:fill="auto"/>
            <w:vAlign w:val="center"/>
          </w:tcPr>
          <w:p w:rsidR="00A03652" w:rsidRPr="00B81233" w:rsidRDefault="00A03652" w:rsidP="0049301E">
            <w:pPr>
              <w:spacing w:beforeLines="20" w:before="48" w:afterLines="20" w:after="48"/>
              <w:jc w:val="center"/>
              <w:rPr>
                <w:rFonts w:ascii="Arial" w:hAnsi="Arial" w:cs="Arial"/>
                <w:sz w:val="20"/>
                <w:szCs w:val="20"/>
              </w:rPr>
            </w:pPr>
            <w:r>
              <w:rPr>
                <w:noProof/>
                <w:lang w:val="es-ES" w:eastAsia="es-ES"/>
              </w:rPr>
              <mc:AlternateContent>
                <mc:Choice Requires="wps">
                  <w:drawing>
                    <wp:anchor distT="0" distB="0" distL="114300" distR="114300" simplePos="0" relativeHeight="251776512" behindDoc="0" locked="0" layoutInCell="1" allowOverlap="1" wp14:anchorId="229CB010" wp14:editId="701B2190">
                      <wp:simplePos x="0" y="0"/>
                      <wp:positionH relativeFrom="column">
                        <wp:posOffset>149225</wp:posOffset>
                      </wp:positionH>
                      <wp:positionV relativeFrom="paragraph">
                        <wp:posOffset>20955</wp:posOffset>
                      </wp:positionV>
                      <wp:extent cx="164465" cy="164465"/>
                      <wp:effectExtent l="0" t="0" r="26035" b="26035"/>
                      <wp:wrapNone/>
                      <wp:docPr id="6" name="Elips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ellipse">
                                <a:avLst/>
                              </a:prstGeom>
                              <a:solidFill>
                                <a:schemeClr val="bg1"/>
                              </a:solidFill>
                              <a:ln w="25400">
                                <a:solidFill>
                                  <a:schemeClr val="dk1">
                                    <a:lumMod val="100000"/>
                                    <a:lumOff val="0"/>
                                  </a:schemeClr>
                                </a:solidFill>
                                <a:round/>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oval w14:anchorId="40CD7C0C" id="Elipse 6" o:spid="_x0000_s1026" style="position:absolute;margin-left:11.75pt;margin-top:1.65pt;width:12.95pt;height:12.95pt;z-index:25177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" fillcolor="white [3212]" strokecolor="black [3200]" strokeweight="2pt"/>
                  </w:pict>
                </mc:Fallback>
              </mc:AlternateContent>
            </w:r>
          </w:p>
        </w:tc>
      </w:tr>
      <w:tr w:rsidR="00A03652" w:rsidRPr="00B81233" w:rsidTr="00A03652">
        <w:tc>
          <w:tcPr>
            <w:tcW w:w="530" w:type="pct"/>
            <w:vMerge/>
            <w:shd w:val="clear" w:color="auto" w:fill="auto"/>
            <w:vAlign w:val="center"/>
          </w:tcPr>
          <w:p w:rsidR="00A03652" w:rsidRPr="00B81233" w:rsidRDefault="00A03652" w:rsidP="0049301E">
            <w:pPr>
              <w:spacing w:beforeLines="20" w:before="48" w:afterLines="20" w:after="48"/>
              <w:rPr>
                <w:rFonts w:ascii="Arial" w:hAnsi="Arial" w:cs="Arial"/>
                <w:b/>
                <w:sz w:val="20"/>
                <w:szCs w:val="20"/>
              </w:rPr>
            </w:pPr>
          </w:p>
        </w:tc>
        <w:tc>
          <w:tcPr>
            <w:tcW w:w="1476" w:type="pct"/>
            <w:gridSpan w:val="3"/>
            <w:vMerge/>
            <w:shd w:val="clear" w:color="auto" w:fill="auto"/>
            <w:vAlign w:val="center"/>
          </w:tcPr>
          <w:p w:rsidR="00A03652" w:rsidRPr="00B81233" w:rsidRDefault="00A03652" w:rsidP="0049301E">
            <w:pPr>
              <w:spacing w:beforeLines="20" w:before="48" w:afterLines="20" w:after="48"/>
              <w:rPr>
                <w:rFonts w:ascii="Arial" w:hAnsi="Arial" w:cs="Arial"/>
                <w:sz w:val="20"/>
                <w:szCs w:val="20"/>
              </w:rPr>
            </w:pPr>
          </w:p>
        </w:tc>
        <w:tc>
          <w:tcPr>
            <w:tcW w:w="482" w:type="pct"/>
            <w:vMerge/>
            <w:shd w:val="clear" w:color="auto" w:fill="auto"/>
            <w:vAlign w:val="center"/>
          </w:tcPr>
          <w:p w:rsidR="00A03652" w:rsidRPr="00B81233" w:rsidRDefault="00A03652" w:rsidP="0049301E">
            <w:pPr>
              <w:spacing w:beforeLines="20" w:before="48" w:afterLines="20" w:after="48"/>
              <w:jc w:val="center"/>
              <w:rPr>
                <w:rFonts w:ascii="Arial" w:hAnsi="Arial" w:cs="Arial"/>
                <w:sz w:val="20"/>
                <w:szCs w:val="20"/>
              </w:rPr>
            </w:pPr>
          </w:p>
        </w:tc>
        <w:tc>
          <w:tcPr>
            <w:tcW w:w="546" w:type="pct"/>
            <w:vMerge/>
            <w:shd w:val="clear" w:color="auto" w:fill="auto"/>
            <w:vAlign w:val="center"/>
          </w:tcPr>
          <w:p w:rsidR="00A03652" w:rsidRPr="00EA5922" w:rsidRDefault="00A03652" w:rsidP="0049301E">
            <w:pPr>
              <w:spacing w:beforeLines="20" w:before="48" w:afterLines="20" w:after="48"/>
              <w:rPr>
                <w:rFonts w:ascii="Arial" w:hAnsi="Arial" w:cs="Arial"/>
                <w:b/>
                <w:sz w:val="20"/>
                <w:szCs w:val="20"/>
              </w:rPr>
            </w:pPr>
          </w:p>
        </w:tc>
        <w:tc>
          <w:tcPr>
            <w:tcW w:w="705" w:type="pct"/>
            <w:gridSpan w:val="2"/>
            <w:shd w:val="clear" w:color="auto" w:fill="auto"/>
            <w:vAlign w:val="center"/>
          </w:tcPr>
          <w:p w:rsidR="00A03652" w:rsidRPr="00B81233" w:rsidRDefault="00A03652" w:rsidP="0049301E">
            <w:pPr>
              <w:spacing w:beforeLines="20" w:before="48" w:afterLines="20" w:after="48"/>
              <w:rPr>
                <w:rFonts w:ascii="Arial" w:hAnsi="Arial" w:cs="Arial"/>
                <w:sz w:val="20"/>
                <w:szCs w:val="20"/>
              </w:rPr>
            </w:pPr>
            <w:r>
              <w:rPr>
                <w:rFonts w:ascii="Arial" w:hAnsi="Arial" w:cs="Arial"/>
                <w:sz w:val="20"/>
                <w:szCs w:val="20"/>
              </w:rPr>
              <w:t>Línea base</w:t>
            </w:r>
          </w:p>
        </w:tc>
        <w:tc>
          <w:tcPr>
            <w:tcW w:w="705" w:type="pct"/>
            <w:shd w:val="clear" w:color="auto" w:fill="auto"/>
            <w:vAlign w:val="center"/>
          </w:tcPr>
          <w:p w:rsidR="00A03652" w:rsidRPr="00EB5D8B" w:rsidRDefault="00CB648A" w:rsidP="0049301E">
            <w:pPr>
              <w:spacing w:beforeLines="20" w:before="48" w:afterLines="20" w:after="48"/>
              <w:rPr>
                <w:rFonts w:ascii="Arial" w:hAnsi="Arial" w:cs="Arial"/>
                <w:sz w:val="20"/>
                <w:szCs w:val="20"/>
              </w:rPr>
            </w:pPr>
            <w:r w:rsidRPr="00EB6574">
              <w:rPr>
                <w:rFonts w:ascii="Arial" w:hAnsi="Arial" w:cs="Arial"/>
                <w:sz w:val="20"/>
                <w:szCs w:val="20"/>
              </w:rPr>
              <w:t>527</w:t>
            </w:r>
          </w:p>
        </w:tc>
        <w:tc>
          <w:tcPr>
            <w:tcW w:w="556" w:type="pct"/>
            <w:vMerge/>
            <w:shd w:val="clear" w:color="auto" w:fill="auto"/>
            <w:vAlign w:val="center"/>
          </w:tcPr>
          <w:p w:rsidR="00A03652" w:rsidRDefault="00A03652" w:rsidP="0049301E">
            <w:pPr>
              <w:spacing w:beforeLines="20" w:before="48" w:afterLines="20" w:after="48"/>
              <w:jc w:val="center"/>
              <w:rPr>
                <w:noProof/>
              </w:rPr>
            </w:pPr>
          </w:p>
        </w:tc>
      </w:tr>
      <w:tr w:rsidR="00A03652" w:rsidRPr="00B81233" w:rsidTr="00A03652">
        <w:tc>
          <w:tcPr>
            <w:tcW w:w="530" w:type="pct"/>
            <w:vMerge/>
            <w:shd w:val="clear" w:color="auto" w:fill="auto"/>
            <w:vAlign w:val="center"/>
          </w:tcPr>
          <w:p w:rsidR="00A03652" w:rsidRPr="00B81233" w:rsidRDefault="00A03652" w:rsidP="0049301E">
            <w:pPr>
              <w:spacing w:beforeLines="20" w:before="48" w:afterLines="20" w:after="48"/>
              <w:rPr>
                <w:rFonts w:ascii="Arial" w:hAnsi="Arial" w:cs="Arial"/>
                <w:b/>
                <w:sz w:val="20"/>
                <w:szCs w:val="20"/>
              </w:rPr>
            </w:pPr>
          </w:p>
        </w:tc>
        <w:tc>
          <w:tcPr>
            <w:tcW w:w="1476" w:type="pct"/>
            <w:gridSpan w:val="3"/>
            <w:vMerge/>
            <w:shd w:val="clear" w:color="auto" w:fill="auto"/>
            <w:vAlign w:val="center"/>
          </w:tcPr>
          <w:p w:rsidR="00A03652" w:rsidRPr="00B81233" w:rsidRDefault="00A03652" w:rsidP="0049301E">
            <w:pPr>
              <w:spacing w:beforeLines="20" w:before="48" w:afterLines="20" w:after="48"/>
              <w:rPr>
                <w:rFonts w:ascii="Arial" w:hAnsi="Arial" w:cs="Arial"/>
                <w:sz w:val="20"/>
                <w:szCs w:val="20"/>
              </w:rPr>
            </w:pPr>
          </w:p>
        </w:tc>
        <w:tc>
          <w:tcPr>
            <w:tcW w:w="482" w:type="pct"/>
            <w:vMerge/>
            <w:shd w:val="clear" w:color="auto" w:fill="auto"/>
            <w:vAlign w:val="center"/>
          </w:tcPr>
          <w:p w:rsidR="00A03652" w:rsidRPr="00B81233" w:rsidRDefault="00A03652" w:rsidP="0049301E">
            <w:pPr>
              <w:spacing w:beforeLines="20" w:before="48" w:afterLines="20" w:after="48"/>
              <w:jc w:val="center"/>
              <w:rPr>
                <w:rFonts w:ascii="Arial" w:hAnsi="Arial" w:cs="Arial"/>
                <w:sz w:val="20"/>
                <w:szCs w:val="20"/>
              </w:rPr>
            </w:pPr>
          </w:p>
        </w:tc>
        <w:tc>
          <w:tcPr>
            <w:tcW w:w="546" w:type="pct"/>
            <w:vMerge/>
            <w:shd w:val="clear" w:color="auto" w:fill="auto"/>
            <w:vAlign w:val="center"/>
          </w:tcPr>
          <w:p w:rsidR="00A03652" w:rsidRPr="00EA5922" w:rsidRDefault="00A03652" w:rsidP="0049301E">
            <w:pPr>
              <w:spacing w:beforeLines="20" w:before="48" w:afterLines="20" w:after="48"/>
              <w:rPr>
                <w:rFonts w:ascii="Arial" w:hAnsi="Arial" w:cs="Arial"/>
                <w:b/>
                <w:sz w:val="20"/>
                <w:szCs w:val="20"/>
              </w:rPr>
            </w:pPr>
          </w:p>
        </w:tc>
        <w:tc>
          <w:tcPr>
            <w:tcW w:w="705" w:type="pct"/>
            <w:gridSpan w:val="2"/>
            <w:shd w:val="clear" w:color="auto" w:fill="auto"/>
            <w:vAlign w:val="center"/>
          </w:tcPr>
          <w:p w:rsidR="00A03652" w:rsidRPr="00B81233" w:rsidRDefault="00A03652" w:rsidP="0049301E">
            <w:pPr>
              <w:spacing w:beforeLines="20" w:before="48" w:afterLines="20" w:after="48"/>
              <w:rPr>
                <w:rFonts w:ascii="Arial" w:hAnsi="Arial" w:cs="Arial"/>
                <w:sz w:val="20"/>
                <w:szCs w:val="20"/>
              </w:rPr>
            </w:pPr>
            <w:r>
              <w:rPr>
                <w:rFonts w:ascii="Arial" w:hAnsi="Arial" w:cs="Arial"/>
                <w:sz w:val="20"/>
                <w:szCs w:val="20"/>
              </w:rPr>
              <w:t>Meta</w:t>
            </w:r>
          </w:p>
        </w:tc>
        <w:tc>
          <w:tcPr>
            <w:tcW w:w="705" w:type="pct"/>
            <w:shd w:val="clear" w:color="auto" w:fill="auto"/>
            <w:vAlign w:val="center"/>
          </w:tcPr>
          <w:p w:rsidR="00A03652" w:rsidRPr="00EB5D8B" w:rsidRDefault="00A03652" w:rsidP="0049301E">
            <w:pPr>
              <w:spacing w:beforeLines="20" w:before="48" w:afterLines="20" w:after="48"/>
              <w:rPr>
                <w:rFonts w:ascii="Arial" w:hAnsi="Arial" w:cs="Arial"/>
                <w:sz w:val="20"/>
                <w:szCs w:val="20"/>
              </w:rPr>
            </w:pPr>
          </w:p>
        </w:tc>
        <w:tc>
          <w:tcPr>
            <w:tcW w:w="556" w:type="pct"/>
            <w:vMerge/>
            <w:shd w:val="clear" w:color="auto" w:fill="auto"/>
            <w:vAlign w:val="center"/>
          </w:tcPr>
          <w:p w:rsidR="00A03652" w:rsidRDefault="00A03652" w:rsidP="0049301E">
            <w:pPr>
              <w:spacing w:beforeLines="20" w:before="48" w:afterLines="20" w:after="48"/>
              <w:jc w:val="center"/>
              <w:rPr>
                <w:noProof/>
              </w:rPr>
            </w:pPr>
          </w:p>
        </w:tc>
      </w:tr>
      <w:tr w:rsidR="00A03652" w:rsidRPr="00B81233" w:rsidTr="00A03652">
        <w:tc>
          <w:tcPr>
            <w:tcW w:w="530" w:type="pct"/>
            <w:vMerge w:val="restart"/>
            <w:shd w:val="clear" w:color="auto" w:fill="auto"/>
            <w:vAlign w:val="center"/>
          </w:tcPr>
          <w:p w:rsidR="00A03652" w:rsidRPr="00B81233" w:rsidRDefault="00A03652" w:rsidP="0049301E">
            <w:pPr>
              <w:spacing w:beforeLines="20" w:before="48" w:afterLines="20" w:after="48"/>
              <w:rPr>
                <w:rFonts w:ascii="Arial" w:hAnsi="Arial" w:cs="Arial"/>
                <w:b/>
                <w:sz w:val="20"/>
                <w:szCs w:val="20"/>
              </w:rPr>
            </w:pPr>
            <w:r w:rsidRPr="00EA5922">
              <w:rPr>
                <w:rFonts w:ascii="Arial" w:hAnsi="Arial" w:cs="Arial"/>
                <w:b/>
                <w:sz w:val="20"/>
                <w:szCs w:val="20"/>
              </w:rPr>
              <w:t>16.2.2</w:t>
            </w:r>
          </w:p>
        </w:tc>
        <w:tc>
          <w:tcPr>
            <w:tcW w:w="1476" w:type="pct"/>
            <w:gridSpan w:val="3"/>
            <w:vMerge w:val="restart"/>
            <w:shd w:val="clear" w:color="auto" w:fill="auto"/>
            <w:vAlign w:val="center"/>
          </w:tcPr>
          <w:p w:rsidR="00A03652" w:rsidRPr="00B81233" w:rsidRDefault="00A03652" w:rsidP="0049301E">
            <w:pPr>
              <w:spacing w:beforeLines="20" w:before="48" w:afterLines="20" w:after="48"/>
              <w:rPr>
                <w:rFonts w:ascii="Arial" w:hAnsi="Arial" w:cs="Arial"/>
                <w:sz w:val="20"/>
                <w:szCs w:val="20"/>
              </w:rPr>
            </w:pPr>
            <w:r w:rsidRPr="00EA5922">
              <w:rPr>
                <w:rFonts w:ascii="Arial" w:hAnsi="Arial" w:cs="Arial"/>
                <w:sz w:val="20"/>
                <w:szCs w:val="20"/>
              </w:rPr>
              <w:t>Número de víctimas de la trata de personas por cada 100.000 habitantes, desglosado por sexo, edad y tipo de explotación</w:t>
            </w:r>
          </w:p>
        </w:tc>
        <w:tc>
          <w:tcPr>
            <w:tcW w:w="482" w:type="pct"/>
            <w:vMerge w:val="restart"/>
            <w:shd w:val="clear" w:color="auto" w:fill="auto"/>
            <w:vAlign w:val="center"/>
          </w:tcPr>
          <w:p w:rsidR="00A03652" w:rsidRPr="00B81233" w:rsidRDefault="00A03652" w:rsidP="0049301E">
            <w:pPr>
              <w:spacing w:beforeLines="20" w:before="48" w:afterLines="20" w:after="48"/>
              <w:jc w:val="center"/>
              <w:rPr>
                <w:rFonts w:ascii="Arial" w:hAnsi="Arial" w:cs="Arial"/>
                <w:sz w:val="20"/>
                <w:szCs w:val="20"/>
              </w:rPr>
            </w:pPr>
            <w:r w:rsidRPr="00C825B8">
              <w:rPr>
                <w:rFonts w:ascii="Arial" w:hAnsi="Arial" w:cs="Arial"/>
                <w:sz w:val="20"/>
                <w:szCs w:val="20"/>
              </w:rPr>
              <w:t>N.A.</w:t>
            </w:r>
          </w:p>
        </w:tc>
        <w:tc>
          <w:tcPr>
            <w:tcW w:w="546" w:type="pct"/>
            <w:vMerge w:val="restart"/>
            <w:shd w:val="clear" w:color="auto" w:fill="auto"/>
            <w:vAlign w:val="center"/>
          </w:tcPr>
          <w:p w:rsidR="00A03652" w:rsidRPr="00EA5922" w:rsidRDefault="00A03652" w:rsidP="0049301E">
            <w:pPr>
              <w:spacing w:beforeLines="20" w:before="48" w:afterLines="20" w:after="48"/>
              <w:rPr>
                <w:rFonts w:ascii="Arial" w:hAnsi="Arial" w:cs="Arial"/>
                <w:b/>
                <w:sz w:val="20"/>
                <w:szCs w:val="20"/>
              </w:rPr>
            </w:pPr>
            <w:r w:rsidRPr="00EA5922">
              <w:rPr>
                <w:rFonts w:ascii="Arial" w:hAnsi="Arial" w:cs="Arial"/>
                <w:b/>
                <w:sz w:val="20"/>
                <w:szCs w:val="20"/>
              </w:rPr>
              <w:t>16.2.2a</w:t>
            </w:r>
          </w:p>
        </w:tc>
        <w:tc>
          <w:tcPr>
            <w:tcW w:w="1410" w:type="pct"/>
            <w:gridSpan w:val="3"/>
            <w:shd w:val="clear" w:color="auto" w:fill="auto"/>
            <w:vAlign w:val="center"/>
          </w:tcPr>
          <w:p w:rsidR="00A03652" w:rsidRPr="00B81233" w:rsidRDefault="00A03652" w:rsidP="0049301E">
            <w:pPr>
              <w:spacing w:beforeLines="20" w:before="48" w:afterLines="20" w:after="48"/>
              <w:rPr>
                <w:rFonts w:ascii="Arial" w:hAnsi="Arial" w:cs="Arial"/>
                <w:sz w:val="20"/>
                <w:szCs w:val="20"/>
              </w:rPr>
            </w:pPr>
            <w:r w:rsidRPr="00EA5922">
              <w:rPr>
                <w:rFonts w:ascii="Arial" w:hAnsi="Arial" w:cs="Arial"/>
                <w:sz w:val="20"/>
                <w:szCs w:val="20"/>
              </w:rPr>
              <w:t>Número de víctimas de la trata de personas</w:t>
            </w:r>
          </w:p>
        </w:tc>
        <w:tc>
          <w:tcPr>
            <w:tcW w:w="556" w:type="pct"/>
            <w:vMerge w:val="restart"/>
            <w:shd w:val="clear" w:color="auto" w:fill="auto"/>
            <w:vAlign w:val="center"/>
          </w:tcPr>
          <w:p w:rsidR="00A03652" w:rsidRPr="00B81233" w:rsidRDefault="00A03652" w:rsidP="0049301E">
            <w:pPr>
              <w:spacing w:beforeLines="20" w:before="48" w:afterLines="20" w:after="48"/>
              <w:jc w:val="center"/>
              <w:rPr>
                <w:rFonts w:ascii="Arial" w:hAnsi="Arial" w:cs="Arial"/>
                <w:sz w:val="20"/>
                <w:szCs w:val="20"/>
              </w:rPr>
            </w:pPr>
            <w:r>
              <w:rPr>
                <w:noProof/>
                <w:lang w:val="es-ES" w:eastAsia="es-ES"/>
              </w:rPr>
              <mc:AlternateContent>
                <mc:Choice Requires="wps">
                  <w:drawing>
                    <wp:anchor distT="0" distB="0" distL="114300" distR="114300" simplePos="0" relativeHeight="251796992" behindDoc="0" locked="0" layoutInCell="1" allowOverlap="1" wp14:anchorId="5BE383A7" wp14:editId="423E7EB3">
                      <wp:simplePos x="0" y="0"/>
                      <wp:positionH relativeFrom="column">
                        <wp:posOffset>142240</wp:posOffset>
                      </wp:positionH>
                      <wp:positionV relativeFrom="paragraph">
                        <wp:posOffset>72390</wp:posOffset>
                      </wp:positionV>
                      <wp:extent cx="164465" cy="164465"/>
                      <wp:effectExtent l="0" t="0" r="26035" b="26035"/>
                      <wp:wrapNone/>
                      <wp:docPr id="7" name="Elips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ellipse">
                                <a:avLst/>
                              </a:prstGeom>
                              <a:solidFill>
                                <a:schemeClr val="bg1"/>
                              </a:solidFill>
                              <a:ln w="25400">
                                <a:solidFill>
                                  <a:schemeClr val="dk1">
                                    <a:lumMod val="100000"/>
                                    <a:lumOff val="0"/>
                                  </a:schemeClr>
                                </a:solidFill>
                                <a:round/>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oval w14:anchorId="2D144B54" id="Elipse 7" o:spid="_x0000_s1026" style="position:absolute;margin-left:11.2pt;margin-top:5.7pt;width:12.95pt;height:12.95pt;z-index:25179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" fillcolor="white [3212]" strokecolor="black [3200]" strokeweight="2pt"/>
                  </w:pict>
                </mc:Fallback>
              </mc:AlternateContent>
            </w:r>
          </w:p>
        </w:tc>
      </w:tr>
      <w:tr w:rsidR="00A03652" w:rsidRPr="00B81233" w:rsidTr="00A03652">
        <w:trPr>
          <w:trHeight w:val="306"/>
        </w:trPr>
        <w:tc>
          <w:tcPr>
            <w:tcW w:w="530" w:type="pct"/>
            <w:vMerge/>
            <w:shd w:val="clear" w:color="auto" w:fill="auto"/>
            <w:vAlign w:val="center"/>
          </w:tcPr>
          <w:p w:rsidR="00A03652" w:rsidRPr="00EA5922" w:rsidRDefault="00A03652" w:rsidP="0049301E">
            <w:pPr>
              <w:spacing w:beforeLines="20" w:before="48" w:afterLines="20" w:after="48"/>
              <w:rPr>
                <w:rFonts w:ascii="Arial" w:hAnsi="Arial" w:cs="Arial"/>
                <w:b/>
                <w:sz w:val="20"/>
                <w:szCs w:val="20"/>
              </w:rPr>
            </w:pPr>
          </w:p>
        </w:tc>
        <w:tc>
          <w:tcPr>
            <w:tcW w:w="1476" w:type="pct"/>
            <w:gridSpan w:val="3"/>
            <w:vMerge/>
            <w:shd w:val="clear" w:color="auto" w:fill="auto"/>
            <w:vAlign w:val="center"/>
          </w:tcPr>
          <w:p w:rsidR="00A03652" w:rsidRPr="00EA5922" w:rsidRDefault="00A03652" w:rsidP="0049301E">
            <w:pPr>
              <w:spacing w:beforeLines="20" w:before="48" w:afterLines="20" w:after="48"/>
              <w:rPr>
                <w:rFonts w:ascii="Arial" w:hAnsi="Arial" w:cs="Arial"/>
                <w:sz w:val="20"/>
                <w:szCs w:val="20"/>
              </w:rPr>
            </w:pPr>
          </w:p>
        </w:tc>
        <w:tc>
          <w:tcPr>
            <w:tcW w:w="482" w:type="pct"/>
            <w:vMerge/>
            <w:shd w:val="clear" w:color="auto" w:fill="auto"/>
            <w:vAlign w:val="center"/>
          </w:tcPr>
          <w:p w:rsidR="00A03652" w:rsidRPr="00C825B8" w:rsidRDefault="00A03652" w:rsidP="0049301E">
            <w:pPr>
              <w:spacing w:beforeLines="20" w:before="48" w:afterLines="20" w:after="48"/>
              <w:jc w:val="center"/>
              <w:rPr>
                <w:rFonts w:ascii="Arial" w:hAnsi="Arial" w:cs="Arial"/>
                <w:sz w:val="20"/>
                <w:szCs w:val="20"/>
              </w:rPr>
            </w:pPr>
          </w:p>
        </w:tc>
        <w:tc>
          <w:tcPr>
            <w:tcW w:w="546" w:type="pct"/>
            <w:vMerge/>
            <w:shd w:val="clear" w:color="auto" w:fill="auto"/>
            <w:vAlign w:val="center"/>
          </w:tcPr>
          <w:p w:rsidR="00A03652" w:rsidRPr="00EA5922" w:rsidRDefault="00A03652" w:rsidP="0049301E">
            <w:pPr>
              <w:spacing w:beforeLines="20" w:before="48" w:afterLines="20" w:after="48"/>
              <w:rPr>
                <w:rFonts w:ascii="Arial" w:hAnsi="Arial" w:cs="Arial"/>
                <w:b/>
                <w:sz w:val="20"/>
                <w:szCs w:val="20"/>
              </w:rPr>
            </w:pPr>
          </w:p>
        </w:tc>
        <w:tc>
          <w:tcPr>
            <w:tcW w:w="705" w:type="pct"/>
            <w:gridSpan w:val="2"/>
            <w:shd w:val="clear" w:color="auto" w:fill="auto"/>
            <w:vAlign w:val="center"/>
          </w:tcPr>
          <w:p w:rsidR="00A03652" w:rsidRPr="00B81233" w:rsidRDefault="00A03652" w:rsidP="0049301E">
            <w:pPr>
              <w:spacing w:beforeLines="20" w:before="48" w:afterLines="20" w:after="48"/>
              <w:rPr>
                <w:rFonts w:ascii="Arial" w:hAnsi="Arial" w:cs="Arial"/>
                <w:sz w:val="20"/>
                <w:szCs w:val="20"/>
              </w:rPr>
            </w:pPr>
            <w:r>
              <w:rPr>
                <w:rFonts w:ascii="Arial" w:hAnsi="Arial" w:cs="Arial"/>
                <w:sz w:val="20"/>
                <w:szCs w:val="20"/>
              </w:rPr>
              <w:t>Línea base</w:t>
            </w:r>
          </w:p>
        </w:tc>
        <w:tc>
          <w:tcPr>
            <w:tcW w:w="705" w:type="pct"/>
            <w:shd w:val="clear" w:color="auto" w:fill="auto"/>
            <w:vAlign w:val="center"/>
          </w:tcPr>
          <w:p w:rsidR="00A03652" w:rsidRPr="00EA5922" w:rsidRDefault="00CB648A" w:rsidP="0049301E">
            <w:pPr>
              <w:spacing w:beforeLines="20" w:before="48" w:afterLines="20" w:after="48"/>
              <w:rPr>
                <w:rFonts w:ascii="Arial" w:hAnsi="Arial" w:cs="Arial"/>
                <w:sz w:val="20"/>
                <w:szCs w:val="20"/>
              </w:rPr>
            </w:pPr>
            <w:r w:rsidRPr="00EB6574">
              <w:rPr>
                <w:rFonts w:ascii="Arial" w:hAnsi="Arial" w:cs="Arial"/>
                <w:sz w:val="20"/>
                <w:szCs w:val="20"/>
              </w:rPr>
              <w:t>48</w:t>
            </w:r>
          </w:p>
        </w:tc>
        <w:tc>
          <w:tcPr>
            <w:tcW w:w="556" w:type="pct"/>
            <w:vMerge/>
            <w:shd w:val="clear" w:color="auto" w:fill="auto"/>
            <w:vAlign w:val="center"/>
          </w:tcPr>
          <w:p w:rsidR="00A03652" w:rsidRDefault="00A03652" w:rsidP="0049301E">
            <w:pPr>
              <w:spacing w:beforeLines="20" w:before="48" w:afterLines="20" w:after="48"/>
              <w:jc w:val="center"/>
              <w:rPr>
                <w:noProof/>
              </w:rPr>
            </w:pPr>
          </w:p>
        </w:tc>
      </w:tr>
      <w:tr w:rsidR="00A03652" w:rsidRPr="00B81233" w:rsidTr="00A03652">
        <w:trPr>
          <w:trHeight w:val="305"/>
        </w:trPr>
        <w:tc>
          <w:tcPr>
            <w:tcW w:w="530" w:type="pct"/>
            <w:vMerge/>
            <w:shd w:val="clear" w:color="auto" w:fill="auto"/>
            <w:vAlign w:val="center"/>
          </w:tcPr>
          <w:p w:rsidR="00A03652" w:rsidRPr="00EA5922" w:rsidRDefault="00A03652" w:rsidP="0049301E">
            <w:pPr>
              <w:spacing w:beforeLines="20" w:before="48" w:afterLines="20" w:after="48"/>
              <w:rPr>
                <w:rFonts w:ascii="Arial" w:hAnsi="Arial" w:cs="Arial"/>
                <w:b/>
                <w:sz w:val="20"/>
                <w:szCs w:val="20"/>
              </w:rPr>
            </w:pPr>
          </w:p>
        </w:tc>
        <w:tc>
          <w:tcPr>
            <w:tcW w:w="1476" w:type="pct"/>
            <w:gridSpan w:val="3"/>
            <w:vMerge/>
            <w:shd w:val="clear" w:color="auto" w:fill="auto"/>
            <w:vAlign w:val="center"/>
          </w:tcPr>
          <w:p w:rsidR="00A03652" w:rsidRPr="00EA5922" w:rsidRDefault="00A03652" w:rsidP="0049301E">
            <w:pPr>
              <w:spacing w:beforeLines="20" w:before="48" w:afterLines="20" w:after="48"/>
              <w:rPr>
                <w:rFonts w:ascii="Arial" w:hAnsi="Arial" w:cs="Arial"/>
                <w:sz w:val="20"/>
                <w:szCs w:val="20"/>
              </w:rPr>
            </w:pPr>
          </w:p>
        </w:tc>
        <w:tc>
          <w:tcPr>
            <w:tcW w:w="482" w:type="pct"/>
            <w:vMerge/>
            <w:shd w:val="clear" w:color="auto" w:fill="auto"/>
            <w:vAlign w:val="center"/>
          </w:tcPr>
          <w:p w:rsidR="00A03652" w:rsidRPr="00C825B8" w:rsidRDefault="00A03652" w:rsidP="0049301E">
            <w:pPr>
              <w:spacing w:beforeLines="20" w:before="48" w:afterLines="20" w:after="48"/>
              <w:jc w:val="center"/>
              <w:rPr>
                <w:rFonts w:ascii="Arial" w:hAnsi="Arial" w:cs="Arial"/>
                <w:sz w:val="20"/>
                <w:szCs w:val="20"/>
              </w:rPr>
            </w:pPr>
          </w:p>
        </w:tc>
        <w:tc>
          <w:tcPr>
            <w:tcW w:w="546" w:type="pct"/>
            <w:vMerge/>
            <w:shd w:val="clear" w:color="auto" w:fill="auto"/>
            <w:vAlign w:val="center"/>
          </w:tcPr>
          <w:p w:rsidR="00A03652" w:rsidRPr="00EA5922" w:rsidRDefault="00A03652" w:rsidP="0049301E">
            <w:pPr>
              <w:spacing w:beforeLines="20" w:before="48" w:afterLines="20" w:after="48"/>
              <w:rPr>
                <w:rFonts w:ascii="Arial" w:hAnsi="Arial" w:cs="Arial"/>
                <w:b/>
                <w:sz w:val="20"/>
                <w:szCs w:val="20"/>
              </w:rPr>
            </w:pPr>
          </w:p>
        </w:tc>
        <w:tc>
          <w:tcPr>
            <w:tcW w:w="705" w:type="pct"/>
            <w:gridSpan w:val="2"/>
            <w:shd w:val="clear" w:color="auto" w:fill="auto"/>
            <w:vAlign w:val="center"/>
          </w:tcPr>
          <w:p w:rsidR="00A03652" w:rsidRPr="00B81233" w:rsidRDefault="00A03652" w:rsidP="0049301E">
            <w:pPr>
              <w:spacing w:beforeLines="20" w:before="48" w:afterLines="20" w:after="48"/>
              <w:rPr>
                <w:rFonts w:ascii="Arial" w:hAnsi="Arial" w:cs="Arial"/>
                <w:sz w:val="20"/>
                <w:szCs w:val="20"/>
              </w:rPr>
            </w:pPr>
            <w:r>
              <w:rPr>
                <w:rFonts w:ascii="Arial" w:hAnsi="Arial" w:cs="Arial"/>
                <w:sz w:val="20"/>
                <w:szCs w:val="20"/>
              </w:rPr>
              <w:t>Meta</w:t>
            </w:r>
          </w:p>
        </w:tc>
        <w:tc>
          <w:tcPr>
            <w:tcW w:w="705" w:type="pct"/>
            <w:shd w:val="clear" w:color="auto" w:fill="auto"/>
            <w:vAlign w:val="center"/>
          </w:tcPr>
          <w:p w:rsidR="00A03652" w:rsidRPr="00EA5922" w:rsidRDefault="00A03652" w:rsidP="0049301E">
            <w:pPr>
              <w:spacing w:beforeLines="20" w:before="48" w:afterLines="20" w:after="48"/>
              <w:rPr>
                <w:rFonts w:ascii="Arial" w:hAnsi="Arial" w:cs="Arial"/>
                <w:sz w:val="20"/>
                <w:szCs w:val="20"/>
              </w:rPr>
            </w:pPr>
          </w:p>
        </w:tc>
        <w:tc>
          <w:tcPr>
            <w:tcW w:w="556" w:type="pct"/>
            <w:vMerge/>
            <w:shd w:val="clear" w:color="auto" w:fill="auto"/>
            <w:vAlign w:val="center"/>
          </w:tcPr>
          <w:p w:rsidR="00A03652" w:rsidRDefault="00A03652" w:rsidP="0049301E">
            <w:pPr>
              <w:spacing w:beforeLines="20" w:before="48" w:afterLines="20" w:after="48"/>
              <w:jc w:val="center"/>
              <w:rPr>
                <w:noProof/>
              </w:rPr>
            </w:pPr>
          </w:p>
        </w:tc>
      </w:tr>
      <w:tr w:rsidR="00A03652" w:rsidRPr="00B81233" w:rsidTr="00A03652">
        <w:tc>
          <w:tcPr>
            <w:tcW w:w="530" w:type="pct"/>
            <w:vMerge w:val="restart"/>
            <w:shd w:val="clear" w:color="auto" w:fill="auto"/>
            <w:vAlign w:val="center"/>
          </w:tcPr>
          <w:p w:rsidR="00A03652" w:rsidRPr="00B81233" w:rsidRDefault="00A03652" w:rsidP="0049301E">
            <w:pPr>
              <w:spacing w:beforeLines="20" w:before="48" w:afterLines="20" w:after="48"/>
              <w:rPr>
                <w:rFonts w:ascii="Arial" w:hAnsi="Arial" w:cs="Arial"/>
                <w:b/>
                <w:sz w:val="20"/>
                <w:szCs w:val="20"/>
              </w:rPr>
            </w:pPr>
            <w:r w:rsidRPr="00EA5922">
              <w:rPr>
                <w:rFonts w:ascii="Arial" w:hAnsi="Arial" w:cs="Arial"/>
                <w:b/>
                <w:sz w:val="20"/>
                <w:szCs w:val="20"/>
              </w:rPr>
              <w:t>16.2.3</w:t>
            </w:r>
          </w:p>
        </w:tc>
        <w:tc>
          <w:tcPr>
            <w:tcW w:w="1476" w:type="pct"/>
            <w:gridSpan w:val="3"/>
            <w:vMerge w:val="restart"/>
            <w:shd w:val="clear" w:color="auto" w:fill="auto"/>
            <w:vAlign w:val="center"/>
          </w:tcPr>
          <w:p w:rsidR="00A03652" w:rsidRPr="00B81233" w:rsidRDefault="00A03652" w:rsidP="0049301E">
            <w:pPr>
              <w:spacing w:beforeLines="20" w:before="48" w:afterLines="20" w:after="48"/>
              <w:rPr>
                <w:rFonts w:ascii="Arial" w:hAnsi="Arial" w:cs="Arial"/>
                <w:sz w:val="20"/>
                <w:szCs w:val="20"/>
              </w:rPr>
            </w:pPr>
            <w:r w:rsidRPr="00EA5922">
              <w:rPr>
                <w:rFonts w:ascii="Arial" w:hAnsi="Arial" w:cs="Arial"/>
                <w:sz w:val="20"/>
                <w:szCs w:val="20"/>
              </w:rPr>
              <w:t>Proporción de mujeres y hombres jóvenes de 18 a 29 años de edad que habían sufrido violencia sexual antes de cumplir los 18 años</w:t>
            </w:r>
          </w:p>
        </w:tc>
        <w:tc>
          <w:tcPr>
            <w:tcW w:w="482" w:type="pct"/>
            <w:vMerge w:val="restart"/>
            <w:shd w:val="clear" w:color="auto" w:fill="auto"/>
            <w:vAlign w:val="center"/>
          </w:tcPr>
          <w:p w:rsidR="00A03652" w:rsidRPr="00B81233" w:rsidRDefault="00A03652" w:rsidP="0049301E">
            <w:pPr>
              <w:spacing w:beforeLines="20" w:before="48" w:afterLines="20" w:after="48"/>
              <w:jc w:val="center"/>
              <w:rPr>
                <w:rFonts w:ascii="Arial" w:hAnsi="Arial" w:cs="Arial"/>
                <w:sz w:val="20"/>
                <w:szCs w:val="20"/>
              </w:rPr>
            </w:pPr>
            <w:r w:rsidRPr="00C825B8">
              <w:rPr>
                <w:rFonts w:ascii="Arial" w:hAnsi="Arial" w:cs="Arial"/>
                <w:sz w:val="20"/>
                <w:szCs w:val="20"/>
              </w:rPr>
              <w:t>N.A.</w:t>
            </w:r>
          </w:p>
        </w:tc>
        <w:tc>
          <w:tcPr>
            <w:tcW w:w="546" w:type="pct"/>
            <w:vMerge w:val="restart"/>
            <w:shd w:val="clear" w:color="auto" w:fill="auto"/>
            <w:vAlign w:val="center"/>
          </w:tcPr>
          <w:p w:rsidR="00A03652" w:rsidRPr="00EA5922" w:rsidRDefault="00A03652" w:rsidP="0049301E">
            <w:pPr>
              <w:spacing w:beforeLines="20" w:before="48" w:afterLines="20" w:after="48"/>
              <w:rPr>
                <w:rFonts w:ascii="Arial" w:hAnsi="Arial" w:cs="Arial"/>
                <w:b/>
                <w:sz w:val="20"/>
                <w:szCs w:val="20"/>
              </w:rPr>
            </w:pPr>
            <w:r w:rsidRPr="00EA5922">
              <w:rPr>
                <w:rFonts w:ascii="Arial" w:hAnsi="Arial" w:cs="Arial"/>
                <w:b/>
                <w:sz w:val="20"/>
                <w:szCs w:val="20"/>
              </w:rPr>
              <w:t>16.2.3a</w:t>
            </w:r>
          </w:p>
        </w:tc>
        <w:tc>
          <w:tcPr>
            <w:tcW w:w="1410" w:type="pct"/>
            <w:gridSpan w:val="3"/>
            <w:shd w:val="clear" w:color="auto" w:fill="auto"/>
            <w:vAlign w:val="center"/>
          </w:tcPr>
          <w:p w:rsidR="00A03652" w:rsidRPr="00B81233" w:rsidRDefault="00A03652" w:rsidP="0049301E">
            <w:pPr>
              <w:spacing w:beforeLines="20" w:before="48" w:afterLines="20" w:after="48"/>
              <w:rPr>
                <w:rFonts w:ascii="Arial" w:hAnsi="Arial" w:cs="Arial"/>
                <w:sz w:val="20"/>
                <w:szCs w:val="20"/>
              </w:rPr>
            </w:pPr>
            <w:r w:rsidRPr="00EA5922">
              <w:rPr>
                <w:rFonts w:ascii="Arial" w:hAnsi="Arial" w:cs="Arial"/>
                <w:sz w:val="20"/>
                <w:szCs w:val="20"/>
              </w:rPr>
              <w:t xml:space="preserve">Número de </w:t>
            </w:r>
            <w:r>
              <w:rPr>
                <w:rFonts w:ascii="Arial" w:hAnsi="Arial" w:cs="Arial"/>
                <w:sz w:val="20"/>
                <w:szCs w:val="20"/>
              </w:rPr>
              <w:t xml:space="preserve">amenazas o </w:t>
            </w:r>
            <w:r w:rsidRPr="00EA5922">
              <w:rPr>
                <w:rFonts w:ascii="Arial" w:hAnsi="Arial" w:cs="Arial"/>
                <w:sz w:val="20"/>
                <w:szCs w:val="20"/>
              </w:rPr>
              <w:t>vulneraciones al derecho a la integridad sexual de niños, niñas y adolescentes recibidas en Juntas de Protección</w:t>
            </w:r>
          </w:p>
        </w:tc>
        <w:tc>
          <w:tcPr>
            <w:tcW w:w="556" w:type="pct"/>
            <w:vMerge w:val="restart"/>
            <w:shd w:val="clear" w:color="auto" w:fill="auto"/>
            <w:vAlign w:val="center"/>
          </w:tcPr>
          <w:p w:rsidR="00A03652" w:rsidRPr="00B81233" w:rsidRDefault="00A03652" w:rsidP="0049301E">
            <w:pPr>
              <w:spacing w:beforeLines="20" w:before="48" w:afterLines="20" w:after="48"/>
              <w:jc w:val="center"/>
              <w:rPr>
                <w:rFonts w:ascii="Arial" w:hAnsi="Arial" w:cs="Arial"/>
                <w:sz w:val="20"/>
                <w:szCs w:val="20"/>
              </w:rPr>
            </w:pPr>
            <w:r>
              <w:rPr>
                <w:noProof/>
                <w:lang w:val="es-ES" w:eastAsia="es-ES"/>
              </w:rPr>
              <mc:AlternateContent>
                <mc:Choice Requires="wps">
                  <w:drawing>
                    <wp:anchor distT="0" distB="0" distL="114300" distR="114300" simplePos="0" relativeHeight="251836928" behindDoc="0" locked="0" layoutInCell="1" allowOverlap="1" wp14:anchorId="728F7B7B" wp14:editId="05811174">
                      <wp:simplePos x="0" y="0"/>
                      <wp:positionH relativeFrom="column">
                        <wp:posOffset>144145</wp:posOffset>
                      </wp:positionH>
                      <wp:positionV relativeFrom="paragraph">
                        <wp:posOffset>33655</wp:posOffset>
                      </wp:positionV>
                      <wp:extent cx="164465" cy="164465"/>
                      <wp:effectExtent l="0" t="0" r="26035" b="26035"/>
                      <wp:wrapNone/>
                      <wp:docPr id="8" name="Elips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ellipse">
                                <a:avLst/>
                              </a:prstGeom>
                              <a:solidFill>
                                <a:schemeClr val="bg1"/>
                              </a:solidFill>
                              <a:ln w="25400">
                                <a:solidFill>
                                  <a:schemeClr val="dk1">
                                    <a:lumMod val="100000"/>
                                    <a:lumOff val="0"/>
                                  </a:schemeClr>
                                </a:solidFill>
                                <a:round/>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oval w14:anchorId="5BBD6008" id="Elipse 8" o:spid="_x0000_s1026" style="position:absolute;margin-left:11.35pt;margin-top:2.65pt;width:12.95pt;height:12.95pt;z-index:25183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" fillcolor="white [3212]" strokecolor="black [3200]" strokeweight="2pt"/>
                  </w:pict>
                </mc:Fallback>
              </mc:AlternateContent>
            </w:r>
          </w:p>
        </w:tc>
      </w:tr>
      <w:tr w:rsidR="00A03652" w:rsidRPr="00B81233" w:rsidTr="00A03652">
        <w:trPr>
          <w:trHeight w:val="299"/>
        </w:trPr>
        <w:tc>
          <w:tcPr>
            <w:tcW w:w="530" w:type="pct"/>
            <w:vMerge/>
            <w:shd w:val="clear" w:color="auto" w:fill="auto"/>
            <w:vAlign w:val="center"/>
          </w:tcPr>
          <w:p w:rsidR="00A03652" w:rsidRPr="00EA5922" w:rsidRDefault="00A03652" w:rsidP="0049301E">
            <w:pPr>
              <w:spacing w:beforeLines="20" w:before="48" w:afterLines="20" w:after="48"/>
              <w:rPr>
                <w:rFonts w:ascii="Arial" w:hAnsi="Arial" w:cs="Arial"/>
                <w:b/>
                <w:sz w:val="20"/>
                <w:szCs w:val="20"/>
              </w:rPr>
            </w:pPr>
          </w:p>
        </w:tc>
        <w:tc>
          <w:tcPr>
            <w:tcW w:w="1476" w:type="pct"/>
            <w:gridSpan w:val="3"/>
            <w:vMerge/>
            <w:shd w:val="clear" w:color="auto" w:fill="auto"/>
            <w:vAlign w:val="center"/>
          </w:tcPr>
          <w:p w:rsidR="00A03652" w:rsidRPr="00EA5922" w:rsidRDefault="00A03652" w:rsidP="0049301E">
            <w:pPr>
              <w:spacing w:beforeLines="20" w:before="48" w:afterLines="20" w:after="48"/>
              <w:rPr>
                <w:rFonts w:ascii="Arial" w:hAnsi="Arial" w:cs="Arial"/>
                <w:sz w:val="20"/>
                <w:szCs w:val="20"/>
              </w:rPr>
            </w:pPr>
          </w:p>
        </w:tc>
        <w:tc>
          <w:tcPr>
            <w:tcW w:w="482" w:type="pct"/>
            <w:vMerge/>
            <w:shd w:val="clear" w:color="auto" w:fill="auto"/>
            <w:vAlign w:val="center"/>
          </w:tcPr>
          <w:p w:rsidR="00A03652" w:rsidRPr="00C825B8" w:rsidRDefault="00A03652" w:rsidP="0049301E">
            <w:pPr>
              <w:spacing w:beforeLines="20" w:before="48" w:afterLines="20" w:after="48"/>
              <w:jc w:val="center"/>
              <w:rPr>
                <w:rFonts w:ascii="Arial" w:hAnsi="Arial" w:cs="Arial"/>
                <w:sz w:val="20"/>
                <w:szCs w:val="20"/>
              </w:rPr>
            </w:pPr>
          </w:p>
        </w:tc>
        <w:tc>
          <w:tcPr>
            <w:tcW w:w="546" w:type="pct"/>
            <w:vMerge/>
            <w:shd w:val="clear" w:color="auto" w:fill="auto"/>
            <w:vAlign w:val="center"/>
          </w:tcPr>
          <w:p w:rsidR="00A03652" w:rsidRPr="00EA5922" w:rsidRDefault="00A03652" w:rsidP="0049301E">
            <w:pPr>
              <w:spacing w:beforeLines="20" w:before="48" w:afterLines="20" w:after="48"/>
              <w:rPr>
                <w:rFonts w:ascii="Arial" w:hAnsi="Arial" w:cs="Arial"/>
                <w:b/>
                <w:sz w:val="20"/>
                <w:szCs w:val="20"/>
              </w:rPr>
            </w:pPr>
          </w:p>
        </w:tc>
        <w:tc>
          <w:tcPr>
            <w:tcW w:w="705" w:type="pct"/>
            <w:gridSpan w:val="2"/>
            <w:shd w:val="clear" w:color="auto" w:fill="auto"/>
            <w:vAlign w:val="center"/>
          </w:tcPr>
          <w:p w:rsidR="00A03652" w:rsidRPr="00B81233" w:rsidRDefault="00A03652" w:rsidP="0049301E">
            <w:pPr>
              <w:spacing w:beforeLines="20" w:before="48" w:afterLines="20" w:after="48"/>
              <w:rPr>
                <w:rFonts w:ascii="Arial" w:hAnsi="Arial" w:cs="Arial"/>
                <w:sz w:val="20"/>
                <w:szCs w:val="20"/>
              </w:rPr>
            </w:pPr>
            <w:r>
              <w:rPr>
                <w:rFonts w:ascii="Arial" w:hAnsi="Arial" w:cs="Arial"/>
                <w:sz w:val="20"/>
                <w:szCs w:val="20"/>
              </w:rPr>
              <w:t>Línea base</w:t>
            </w:r>
          </w:p>
        </w:tc>
        <w:tc>
          <w:tcPr>
            <w:tcW w:w="705" w:type="pct"/>
            <w:shd w:val="clear" w:color="auto" w:fill="auto"/>
            <w:vAlign w:val="center"/>
          </w:tcPr>
          <w:p w:rsidR="00A03652" w:rsidRPr="00EA5922" w:rsidRDefault="00CB648A" w:rsidP="0049301E">
            <w:pPr>
              <w:spacing w:beforeLines="20" w:before="48" w:afterLines="20" w:after="48"/>
              <w:rPr>
                <w:rFonts w:ascii="Arial" w:hAnsi="Arial" w:cs="Arial"/>
                <w:sz w:val="20"/>
                <w:szCs w:val="20"/>
              </w:rPr>
            </w:pPr>
            <w:r w:rsidRPr="00EB6574">
              <w:rPr>
                <w:rFonts w:ascii="Arial" w:hAnsi="Arial" w:cs="Arial"/>
                <w:sz w:val="20"/>
                <w:szCs w:val="20"/>
              </w:rPr>
              <w:t>3028</w:t>
            </w:r>
          </w:p>
        </w:tc>
        <w:tc>
          <w:tcPr>
            <w:tcW w:w="556" w:type="pct"/>
            <w:vMerge/>
            <w:shd w:val="clear" w:color="auto" w:fill="auto"/>
            <w:vAlign w:val="center"/>
          </w:tcPr>
          <w:p w:rsidR="00A03652" w:rsidRDefault="00A03652" w:rsidP="0049301E">
            <w:pPr>
              <w:spacing w:beforeLines="20" w:before="48" w:afterLines="20" w:after="48"/>
              <w:jc w:val="center"/>
              <w:rPr>
                <w:noProof/>
              </w:rPr>
            </w:pPr>
          </w:p>
        </w:tc>
      </w:tr>
      <w:tr w:rsidR="00A03652" w:rsidRPr="00B81233" w:rsidTr="00A03652">
        <w:trPr>
          <w:trHeight w:val="299"/>
        </w:trPr>
        <w:tc>
          <w:tcPr>
            <w:tcW w:w="530" w:type="pct"/>
            <w:vMerge/>
            <w:shd w:val="clear" w:color="auto" w:fill="auto"/>
            <w:vAlign w:val="center"/>
          </w:tcPr>
          <w:p w:rsidR="00A03652" w:rsidRPr="00EA5922" w:rsidRDefault="00A03652" w:rsidP="0049301E">
            <w:pPr>
              <w:spacing w:beforeLines="20" w:before="48" w:afterLines="20" w:after="48"/>
              <w:rPr>
                <w:rFonts w:ascii="Arial" w:hAnsi="Arial" w:cs="Arial"/>
                <w:b/>
                <w:sz w:val="20"/>
                <w:szCs w:val="20"/>
              </w:rPr>
            </w:pPr>
          </w:p>
        </w:tc>
        <w:tc>
          <w:tcPr>
            <w:tcW w:w="1476" w:type="pct"/>
            <w:gridSpan w:val="3"/>
            <w:vMerge/>
            <w:shd w:val="clear" w:color="auto" w:fill="auto"/>
            <w:vAlign w:val="center"/>
          </w:tcPr>
          <w:p w:rsidR="00A03652" w:rsidRPr="00EA5922" w:rsidRDefault="00A03652" w:rsidP="0049301E">
            <w:pPr>
              <w:spacing w:beforeLines="20" w:before="48" w:afterLines="20" w:after="48"/>
              <w:rPr>
                <w:rFonts w:ascii="Arial" w:hAnsi="Arial" w:cs="Arial"/>
                <w:sz w:val="20"/>
                <w:szCs w:val="20"/>
              </w:rPr>
            </w:pPr>
          </w:p>
        </w:tc>
        <w:tc>
          <w:tcPr>
            <w:tcW w:w="482" w:type="pct"/>
            <w:vMerge/>
            <w:shd w:val="clear" w:color="auto" w:fill="auto"/>
            <w:vAlign w:val="center"/>
          </w:tcPr>
          <w:p w:rsidR="00A03652" w:rsidRPr="00C825B8" w:rsidRDefault="00A03652" w:rsidP="0049301E">
            <w:pPr>
              <w:spacing w:beforeLines="20" w:before="48" w:afterLines="20" w:after="48"/>
              <w:jc w:val="center"/>
              <w:rPr>
                <w:rFonts w:ascii="Arial" w:hAnsi="Arial" w:cs="Arial"/>
                <w:sz w:val="20"/>
                <w:szCs w:val="20"/>
              </w:rPr>
            </w:pPr>
          </w:p>
        </w:tc>
        <w:tc>
          <w:tcPr>
            <w:tcW w:w="546" w:type="pct"/>
            <w:vMerge/>
            <w:shd w:val="clear" w:color="auto" w:fill="auto"/>
            <w:vAlign w:val="center"/>
          </w:tcPr>
          <w:p w:rsidR="00A03652" w:rsidRPr="00EA5922" w:rsidRDefault="00A03652" w:rsidP="0049301E">
            <w:pPr>
              <w:spacing w:beforeLines="20" w:before="48" w:afterLines="20" w:after="48"/>
              <w:rPr>
                <w:rFonts w:ascii="Arial" w:hAnsi="Arial" w:cs="Arial"/>
                <w:b/>
                <w:sz w:val="20"/>
                <w:szCs w:val="20"/>
              </w:rPr>
            </w:pPr>
          </w:p>
        </w:tc>
        <w:tc>
          <w:tcPr>
            <w:tcW w:w="705" w:type="pct"/>
            <w:gridSpan w:val="2"/>
            <w:shd w:val="clear" w:color="auto" w:fill="auto"/>
            <w:vAlign w:val="center"/>
          </w:tcPr>
          <w:p w:rsidR="00A03652" w:rsidRPr="00B81233" w:rsidRDefault="00A03652" w:rsidP="0049301E">
            <w:pPr>
              <w:spacing w:beforeLines="20" w:before="48" w:afterLines="20" w:after="48"/>
              <w:rPr>
                <w:rFonts w:ascii="Arial" w:hAnsi="Arial" w:cs="Arial"/>
                <w:sz w:val="20"/>
                <w:szCs w:val="20"/>
              </w:rPr>
            </w:pPr>
            <w:r>
              <w:rPr>
                <w:rFonts w:ascii="Arial" w:hAnsi="Arial" w:cs="Arial"/>
                <w:sz w:val="20"/>
                <w:szCs w:val="20"/>
              </w:rPr>
              <w:t>Meta</w:t>
            </w:r>
          </w:p>
        </w:tc>
        <w:tc>
          <w:tcPr>
            <w:tcW w:w="705" w:type="pct"/>
            <w:shd w:val="clear" w:color="auto" w:fill="auto"/>
            <w:vAlign w:val="center"/>
          </w:tcPr>
          <w:p w:rsidR="00A03652" w:rsidRPr="00EA5922" w:rsidRDefault="00A03652" w:rsidP="0049301E">
            <w:pPr>
              <w:spacing w:beforeLines="20" w:before="48" w:afterLines="20" w:after="48"/>
              <w:rPr>
                <w:rFonts w:ascii="Arial" w:hAnsi="Arial" w:cs="Arial"/>
                <w:sz w:val="20"/>
                <w:szCs w:val="20"/>
              </w:rPr>
            </w:pPr>
          </w:p>
        </w:tc>
        <w:tc>
          <w:tcPr>
            <w:tcW w:w="556" w:type="pct"/>
            <w:vMerge/>
            <w:shd w:val="clear" w:color="auto" w:fill="auto"/>
            <w:vAlign w:val="center"/>
          </w:tcPr>
          <w:p w:rsidR="00A03652" w:rsidRDefault="00A03652" w:rsidP="0049301E">
            <w:pPr>
              <w:spacing w:beforeLines="20" w:before="48" w:afterLines="20" w:after="48"/>
              <w:jc w:val="center"/>
              <w:rPr>
                <w:noProof/>
              </w:rPr>
            </w:pPr>
          </w:p>
        </w:tc>
      </w:tr>
      <w:tr w:rsidR="00A03652" w:rsidRPr="00B81233" w:rsidTr="00A03652">
        <w:tc>
          <w:tcPr>
            <w:tcW w:w="530" w:type="pct"/>
            <w:vMerge/>
            <w:shd w:val="clear" w:color="auto" w:fill="auto"/>
            <w:vAlign w:val="center"/>
          </w:tcPr>
          <w:p w:rsidR="00A03652" w:rsidRPr="00B81233" w:rsidRDefault="00A03652" w:rsidP="0049301E">
            <w:pPr>
              <w:spacing w:beforeLines="20" w:before="48" w:afterLines="20" w:after="48"/>
              <w:rPr>
                <w:rFonts w:ascii="Arial" w:hAnsi="Arial" w:cs="Arial"/>
                <w:b/>
                <w:sz w:val="20"/>
                <w:szCs w:val="20"/>
              </w:rPr>
            </w:pPr>
          </w:p>
        </w:tc>
        <w:tc>
          <w:tcPr>
            <w:tcW w:w="1476" w:type="pct"/>
            <w:gridSpan w:val="3"/>
            <w:vMerge/>
            <w:shd w:val="clear" w:color="auto" w:fill="auto"/>
            <w:vAlign w:val="center"/>
          </w:tcPr>
          <w:p w:rsidR="00A03652" w:rsidRPr="00B81233" w:rsidRDefault="00A03652" w:rsidP="0049301E">
            <w:pPr>
              <w:spacing w:beforeLines="20" w:before="48" w:afterLines="20" w:after="48"/>
              <w:rPr>
                <w:rFonts w:ascii="Arial" w:hAnsi="Arial" w:cs="Arial"/>
                <w:sz w:val="20"/>
                <w:szCs w:val="20"/>
              </w:rPr>
            </w:pPr>
          </w:p>
        </w:tc>
        <w:tc>
          <w:tcPr>
            <w:tcW w:w="482" w:type="pct"/>
            <w:vMerge/>
            <w:shd w:val="clear" w:color="auto" w:fill="auto"/>
            <w:vAlign w:val="center"/>
          </w:tcPr>
          <w:p w:rsidR="00A03652" w:rsidRPr="00B81233" w:rsidRDefault="00A03652" w:rsidP="0049301E">
            <w:pPr>
              <w:spacing w:beforeLines="20" w:before="48" w:afterLines="20" w:after="48"/>
              <w:jc w:val="center"/>
              <w:rPr>
                <w:rFonts w:ascii="Arial" w:hAnsi="Arial" w:cs="Arial"/>
                <w:sz w:val="20"/>
                <w:szCs w:val="20"/>
              </w:rPr>
            </w:pPr>
          </w:p>
        </w:tc>
        <w:tc>
          <w:tcPr>
            <w:tcW w:w="546" w:type="pct"/>
            <w:vMerge w:val="restart"/>
            <w:shd w:val="clear" w:color="auto" w:fill="auto"/>
            <w:vAlign w:val="center"/>
          </w:tcPr>
          <w:p w:rsidR="00A03652" w:rsidRPr="00EA5922" w:rsidRDefault="00A03652" w:rsidP="0049301E">
            <w:pPr>
              <w:spacing w:beforeLines="20" w:before="48" w:afterLines="20" w:after="48"/>
              <w:rPr>
                <w:rFonts w:ascii="Arial" w:hAnsi="Arial" w:cs="Arial"/>
                <w:b/>
                <w:sz w:val="20"/>
                <w:szCs w:val="20"/>
              </w:rPr>
            </w:pPr>
            <w:r w:rsidRPr="00EA5922">
              <w:rPr>
                <w:rFonts w:ascii="Arial" w:hAnsi="Arial" w:cs="Arial"/>
                <w:b/>
                <w:sz w:val="20"/>
                <w:szCs w:val="20"/>
              </w:rPr>
              <w:t>16.2.3b</w:t>
            </w:r>
          </w:p>
        </w:tc>
        <w:tc>
          <w:tcPr>
            <w:tcW w:w="1410" w:type="pct"/>
            <w:gridSpan w:val="3"/>
            <w:shd w:val="clear" w:color="auto" w:fill="auto"/>
            <w:vAlign w:val="center"/>
          </w:tcPr>
          <w:p w:rsidR="00A03652" w:rsidRPr="00B81233" w:rsidRDefault="00A03652" w:rsidP="0049301E">
            <w:pPr>
              <w:spacing w:beforeLines="20" w:before="48" w:afterLines="20" w:after="48"/>
              <w:rPr>
                <w:rFonts w:ascii="Arial" w:hAnsi="Arial" w:cs="Arial"/>
                <w:sz w:val="20"/>
                <w:szCs w:val="20"/>
              </w:rPr>
            </w:pPr>
            <w:r w:rsidRPr="00EB5D8B">
              <w:rPr>
                <w:rFonts w:ascii="Arial" w:hAnsi="Arial" w:cs="Arial"/>
                <w:sz w:val="20"/>
                <w:szCs w:val="20"/>
              </w:rPr>
              <w:t>Número de niños, niñas y adolescentes víctimas de violencia sexual en casos judicializados</w:t>
            </w:r>
          </w:p>
        </w:tc>
        <w:tc>
          <w:tcPr>
            <w:tcW w:w="556" w:type="pct"/>
            <w:vMerge w:val="restart"/>
            <w:shd w:val="clear" w:color="auto" w:fill="auto"/>
            <w:vAlign w:val="center"/>
          </w:tcPr>
          <w:p w:rsidR="00A03652" w:rsidRPr="00B81233" w:rsidRDefault="00A03652" w:rsidP="0049301E">
            <w:pPr>
              <w:spacing w:beforeLines="20" w:before="48" w:afterLines="20" w:after="48"/>
              <w:jc w:val="center"/>
              <w:rPr>
                <w:rFonts w:ascii="Arial" w:hAnsi="Arial" w:cs="Arial"/>
                <w:sz w:val="20"/>
                <w:szCs w:val="20"/>
              </w:rPr>
            </w:pPr>
            <w:r>
              <w:rPr>
                <w:noProof/>
                <w:lang w:val="es-ES" w:eastAsia="es-ES"/>
              </w:rPr>
              <mc:AlternateContent>
                <mc:Choice Requires="wps">
                  <w:drawing>
                    <wp:anchor distT="0" distB="0" distL="114300" distR="114300" simplePos="0" relativeHeight="251841024" behindDoc="0" locked="0" layoutInCell="1" allowOverlap="1" wp14:anchorId="438734AE" wp14:editId="34FCD120">
                      <wp:simplePos x="0" y="0"/>
                      <wp:positionH relativeFrom="column">
                        <wp:posOffset>154940</wp:posOffset>
                      </wp:positionH>
                      <wp:positionV relativeFrom="paragraph">
                        <wp:posOffset>13970</wp:posOffset>
                      </wp:positionV>
                      <wp:extent cx="164465" cy="164465"/>
                      <wp:effectExtent l="0" t="0" r="26035" b="26035"/>
                      <wp:wrapNone/>
                      <wp:docPr id="9" name="Elips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ellipse">
                                <a:avLst/>
                              </a:prstGeom>
                              <a:solidFill>
                                <a:schemeClr val="bg1"/>
                              </a:solidFill>
                              <a:ln w="25400">
                                <a:solidFill>
                                  <a:schemeClr val="dk1">
                                    <a:lumMod val="100000"/>
                                    <a:lumOff val="0"/>
                                  </a:schemeClr>
                                </a:solidFill>
                                <a:round/>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oval w14:anchorId="532A5A92" id="Elipse 9" o:spid="_x0000_s1026" style="position:absolute;margin-left:12.2pt;margin-top:1.1pt;width:12.95pt;height:12.95pt;z-index:25184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" fillcolor="white [3212]" strokecolor="black [3200]" strokeweight="2pt"/>
                  </w:pict>
                </mc:Fallback>
              </mc:AlternateContent>
            </w:r>
          </w:p>
        </w:tc>
      </w:tr>
      <w:tr w:rsidR="00A03652" w:rsidRPr="00B81233" w:rsidTr="00A03652">
        <w:trPr>
          <w:trHeight w:val="299"/>
        </w:trPr>
        <w:tc>
          <w:tcPr>
            <w:tcW w:w="530" w:type="pct"/>
            <w:vMerge/>
            <w:shd w:val="clear" w:color="auto" w:fill="auto"/>
            <w:vAlign w:val="center"/>
          </w:tcPr>
          <w:p w:rsidR="00A03652" w:rsidRPr="00B81233" w:rsidRDefault="00A03652" w:rsidP="0049301E">
            <w:pPr>
              <w:spacing w:beforeLines="20" w:before="48" w:afterLines="20" w:after="48"/>
              <w:rPr>
                <w:rFonts w:ascii="Arial" w:hAnsi="Arial" w:cs="Arial"/>
                <w:b/>
                <w:sz w:val="20"/>
                <w:szCs w:val="20"/>
              </w:rPr>
            </w:pPr>
          </w:p>
        </w:tc>
        <w:tc>
          <w:tcPr>
            <w:tcW w:w="1476" w:type="pct"/>
            <w:gridSpan w:val="3"/>
            <w:vMerge/>
            <w:shd w:val="clear" w:color="auto" w:fill="auto"/>
            <w:vAlign w:val="center"/>
          </w:tcPr>
          <w:p w:rsidR="00A03652" w:rsidRPr="00B81233" w:rsidRDefault="00A03652" w:rsidP="0049301E">
            <w:pPr>
              <w:spacing w:beforeLines="20" w:before="48" w:afterLines="20" w:after="48"/>
              <w:rPr>
                <w:rFonts w:ascii="Arial" w:hAnsi="Arial" w:cs="Arial"/>
                <w:sz w:val="20"/>
                <w:szCs w:val="20"/>
              </w:rPr>
            </w:pPr>
          </w:p>
        </w:tc>
        <w:tc>
          <w:tcPr>
            <w:tcW w:w="482" w:type="pct"/>
            <w:vMerge/>
            <w:shd w:val="clear" w:color="auto" w:fill="auto"/>
            <w:vAlign w:val="center"/>
          </w:tcPr>
          <w:p w:rsidR="00A03652" w:rsidRPr="00B81233" w:rsidRDefault="00A03652" w:rsidP="0049301E">
            <w:pPr>
              <w:spacing w:beforeLines="20" w:before="48" w:afterLines="20" w:after="48"/>
              <w:jc w:val="center"/>
              <w:rPr>
                <w:rFonts w:ascii="Arial" w:hAnsi="Arial" w:cs="Arial"/>
                <w:sz w:val="20"/>
                <w:szCs w:val="20"/>
              </w:rPr>
            </w:pPr>
          </w:p>
        </w:tc>
        <w:tc>
          <w:tcPr>
            <w:tcW w:w="546" w:type="pct"/>
            <w:vMerge/>
            <w:shd w:val="clear" w:color="auto" w:fill="auto"/>
            <w:vAlign w:val="center"/>
          </w:tcPr>
          <w:p w:rsidR="00A03652" w:rsidRPr="00EA5922" w:rsidRDefault="00A03652" w:rsidP="0049301E">
            <w:pPr>
              <w:spacing w:beforeLines="20" w:before="48" w:afterLines="20" w:after="48"/>
              <w:rPr>
                <w:rFonts w:ascii="Arial" w:hAnsi="Arial" w:cs="Arial"/>
                <w:b/>
                <w:sz w:val="20"/>
                <w:szCs w:val="20"/>
              </w:rPr>
            </w:pPr>
          </w:p>
        </w:tc>
        <w:tc>
          <w:tcPr>
            <w:tcW w:w="705" w:type="pct"/>
            <w:gridSpan w:val="2"/>
            <w:shd w:val="clear" w:color="auto" w:fill="auto"/>
            <w:vAlign w:val="center"/>
          </w:tcPr>
          <w:p w:rsidR="00A03652" w:rsidRPr="00B81233" w:rsidRDefault="00A03652" w:rsidP="0049301E">
            <w:pPr>
              <w:spacing w:beforeLines="20" w:before="48" w:afterLines="20" w:after="48"/>
              <w:rPr>
                <w:rFonts w:ascii="Arial" w:hAnsi="Arial" w:cs="Arial"/>
                <w:sz w:val="20"/>
                <w:szCs w:val="20"/>
              </w:rPr>
            </w:pPr>
            <w:r>
              <w:rPr>
                <w:rFonts w:ascii="Arial" w:hAnsi="Arial" w:cs="Arial"/>
                <w:sz w:val="20"/>
                <w:szCs w:val="20"/>
              </w:rPr>
              <w:t>Línea base</w:t>
            </w:r>
          </w:p>
        </w:tc>
        <w:tc>
          <w:tcPr>
            <w:tcW w:w="705" w:type="pct"/>
            <w:shd w:val="clear" w:color="auto" w:fill="auto"/>
            <w:vAlign w:val="center"/>
          </w:tcPr>
          <w:p w:rsidR="00A03652" w:rsidRPr="00EB5D8B" w:rsidRDefault="00CB648A" w:rsidP="0049301E">
            <w:pPr>
              <w:spacing w:beforeLines="20" w:before="48" w:afterLines="20" w:after="48"/>
              <w:rPr>
                <w:rFonts w:ascii="Arial" w:hAnsi="Arial" w:cs="Arial"/>
                <w:sz w:val="20"/>
                <w:szCs w:val="20"/>
              </w:rPr>
            </w:pPr>
            <w:r w:rsidRPr="00EB6574">
              <w:rPr>
                <w:rFonts w:ascii="Arial" w:hAnsi="Arial" w:cs="Arial"/>
                <w:sz w:val="20"/>
                <w:szCs w:val="20"/>
              </w:rPr>
              <w:t>1274</w:t>
            </w:r>
          </w:p>
        </w:tc>
        <w:tc>
          <w:tcPr>
            <w:tcW w:w="556" w:type="pct"/>
            <w:vMerge/>
            <w:shd w:val="clear" w:color="auto" w:fill="auto"/>
            <w:vAlign w:val="center"/>
          </w:tcPr>
          <w:p w:rsidR="00A03652" w:rsidRDefault="00A03652" w:rsidP="0049301E">
            <w:pPr>
              <w:spacing w:beforeLines="20" w:before="48" w:afterLines="20" w:after="48"/>
              <w:jc w:val="center"/>
              <w:rPr>
                <w:noProof/>
              </w:rPr>
            </w:pPr>
          </w:p>
        </w:tc>
      </w:tr>
      <w:tr w:rsidR="00A03652" w:rsidRPr="00B81233" w:rsidTr="00A03652">
        <w:trPr>
          <w:trHeight w:val="299"/>
        </w:trPr>
        <w:tc>
          <w:tcPr>
            <w:tcW w:w="530" w:type="pct"/>
            <w:vMerge/>
            <w:shd w:val="clear" w:color="auto" w:fill="auto"/>
            <w:vAlign w:val="center"/>
          </w:tcPr>
          <w:p w:rsidR="00A03652" w:rsidRPr="00B81233" w:rsidRDefault="00A03652" w:rsidP="0049301E">
            <w:pPr>
              <w:spacing w:beforeLines="20" w:before="48" w:afterLines="20" w:after="48"/>
              <w:rPr>
                <w:rFonts w:ascii="Arial" w:hAnsi="Arial" w:cs="Arial"/>
                <w:b/>
                <w:sz w:val="20"/>
                <w:szCs w:val="20"/>
              </w:rPr>
            </w:pPr>
          </w:p>
        </w:tc>
        <w:tc>
          <w:tcPr>
            <w:tcW w:w="1476" w:type="pct"/>
            <w:gridSpan w:val="3"/>
            <w:vMerge/>
            <w:shd w:val="clear" w:color="auto" w:fill="auto"/>
            <w:vAlign w:val="center"/>
          </w:tcPr>
          <w:p w:rsidR="00A03652" w:rsidRPr="00B81233" w:rsidRDefault="00A03652" w:rsidP="0049301E">
            <w:pPr>
              <w:spacing w:beforeLines="20" w:before="48" w:afterLines="20" w:after="48"/>
              <w:rPr>
                <w:rFonts w:ascii="Arial" w:hAnsi="Arial" w:cs="Arial"/>
                <w:sz w:val="20"/>
                <w:szCs w:val="20"/>
              </w:rPr>
            </w:pPr>
          </w:p>
        </w:tc>
        <w:tc>
          <w:tcPr>
            <w:tcW w:w="482" w:type="pct"/>
            <w:vMerge/>
            <w:shd w:val="clear" w:color="auto" w:fill="auto"/>
            <w:vAlign w:val="center"/>
          </w:tcPr>
          <w:p w:rsidR="00A03652" w:rsidRPr="00B81233" w:rsidRDefault="00A03652" w:rsidP="0049301E">
            <w:pPr>
              <w:spacing w:beforeLines="20" w:before="48" w:afterLines="20" w:after="48"/>
              <w:jc w:val="center"/>
              <w:rPr>
                <w:rFonts w:ascii="Arial" w:hAnsi="Arial" w:cs="Arial"/>
                <w:sz w:val="20"/>
                <w:szCs w:val="20"/>
              </w:rPr>
            </w:pPr>
          </w:p>
        </w:tc>
        <w:tc>
          <w:tcPr>
            <w:tcW w:w="546" w:type="pct"/>
            <w:vMerge/>
            <w:shd w:val="clear" w:color="auto" w:fill="auto"/>
            <w:vAlign w:val="center"/>
          </w:tcPr>
          <w:p w:rsidR="00A03652" w:rsidRPr="00EA5922" w:rsidRDefault="00A03652" w:rsidP="0049301E">
            <w:pPr>
              <w:spacing w:beforeLines="20" w:before="48" w:afterLines="20" w:after="48"/>
              <w:rPr>
                <w:rFonts w:ascii="Arial" w:hAnsi="Arial" w:cs="Arial"/>
                <w:b/>
                <w:sz w:val="20"/>
                <w:szCs w:val="20"/>
              </w:rPr>
            </w:pPr>
          </w:p>
        </w:tc>
        <w:tc>
          <w:tcPr>
            <w:tcW w:w="705" w:type="pct"/>
            <w:gridSpan w:val="2"/>
            <w:shd w:val="clear" w:color="auto" w:fill="auto"/>
            <w:vAlign w:val="center"/>
          </w:tcPr>
          <w:p w:rsidR="00A03652" w:rsidRPr="00B81233" w:rsidRDefault="00A03652" w:rsidP="0049301E">
            <w:pPr>
              <w:spacing w:beforeLines="20" w:before="48" w:afterLines="20" w:after="48"/>
              <w:rPr>
                <w:rFonts w:ascii="Arial" w:hAnsi="Arial" w:cs="Arial"/>
                <w:sz w:val="20"/>
                <w:szCs w:val="20"/>
              </w:rPr>
            </w:pPr>
            <w:r>
              <w:rPr>
                <w:rFonts w:ascii="Arial" w:hAnsi="Arial" w:cs="Arial"/>
                <w:sz w:val="20"/>
                <w:szCs w:val="20"/>
              </w:rPr>
              <w:t>Meta</w:t>
            </w:r>
          </w:p>
        </w:tc>
        <w:tc>
          <w:tcPr>
            <w:tcW w:w="705" w:type="pct"/>
            <w:shd w:val="clear" w:color="auto" w:fill="auto"/>
            <w:vAlign w:val="center"/>
          </w:tcPr>
          <w:p w:rsidR="00A03652" w:rsidRPr="00EB5D8B" w:rsidRDefault="00A03652" w:rsidP="0049301E">
            <w:pPr>
              <w:spacing w:beforeLines="20" w:before="48" w:afterLines="20" w:after="48"/>
              <w:rPr>
                <w:rFonts w:ascii="Arial" w:hAnsi="Arial" w:cs="Arial"/>
                <w:sz w:val="20"/>
                <w:szCs w:val="20"/>
              </w:rPr>
            </w:pPr>
          </w:p>
        </w:tc>
        <w:tc>
          <w:tcPr>
            <w:tcW w:w="556" w:type="pct"/>
            <w:vMerge/>
            <w:shd w:val="clear" w:color="auto" w:fill="auto"/>
            <w:vAlign w:val="center"/>
          </w:tcPr>
          <w:p w:rsidR="00A03652" w:rsidRDefault="00A03652" w:rsidP="0049301E">
            <w:pPr>
              <w:spacing w:beforeLines="20" w:before="48" w:afterLines="20" w:after="48"/>
              <w:jc w:val="center"/>
              <w:rPr>
                <w:noProof/>
              </w:rPr>
            </w:pPr>
          </w:p>
        </w:tc>
      </w:tr>
      <w:tr w:rsidR="008D1491" w:rsidRPr="00B81233" w:rsidTr="0049301E">
        <w:tc>
          <w:tcPr>
            <w:tcW w:w="5000" w:type="pct"/>
            <w:gridSpan w:val="10"/>
            <w:shd w:val="clear" w:color="auto" w:fill="808080" w:themeFill="background1" w:themeFillShade="80"/>
            <w:vAlign w:val="center"/>
          </w:tcPr>
          <w:p w:rsidR="008D1491" w:rsidRPr="00B81233" w:rsidRDefault="008D1491" w:rsidP="0049301E">
            <w:pPr>
              <w:spacing w:beforeLines="20" w:before="48" w:afterLines="20" w:after="48"/>
              <w:jc w:val="center"/>
              <w:rPr>
                <w:rFonts w:ascii="Arial" w:hAnsi="Arial" w:cs="Arial"/>
                <w:b/>
                <w:sz w:val="20"/>
                <w:szCs w:val="20"/>
              </w:rPr>
            </w:pPr>
            <w:r w:rsidRPr="00B81233">
              <w:rPr>
                <w:rFonts w:ascii="Arial" w:hAnsi="Arial" w:cs="Arial"/>
                <w:b/>
                <w:sz w:val="20"/>
                <w:szCs w:val="20"/>
              </w:rPr>
              <w:t>NARRATIVE ASSESSMENT</w:t>
            </w:r>
          </w:p>
        </w:tc>
      </w:tr>
      <w:tr w:rsidR="00A03652" w:rsidRPr="00B81233" w:rsidTr="00A03652">
        <w:tc>
          <w:tcPr>
            <w:tcW w:w="1255" w:type="pct"/>
            <w:gridSpan w:val="3"/>
            <w:shd w:val="clear" w:color="auto" w:fill="D9D9D9" w:themeFill="background1" w:themeFillShade="D9"/>
            <w:vAlign w:val="center"/>
          </w:tcPr>
          <w:p w:rsidR="008D1491" w:rsidRPr="00B81233" w:rsidRDefault="008D1491" w:rsidP="0049301E">
            <w:pPr>
              <w:spacing w:beforeLines="20" w:before="48" w:afterLines="20" w:after="48"/>
              <w:rPr>
                <w:rFonts w:ascii="Arial" w:hAnsi="Arial" w:cs="Arial"/>
                <w:b/>
                <w:sz w:val="20"/>
                <w:szCs w:val="20"/>
              </w:rPr>
            </w:pPr>
            <w:r w:rsidRPr="00B81233">
              <w:rPr>
                <w:rFonts w:ascii="Arial" w:hAnsi="Arial" w:cs="Arial"/>
                <w:b/>
                <w:sz w:val="20"/>
                <w:szCs w:val="20"/>
              </w:rPr>
              <w:t>P</w:t>
            </w:r>
            <w:r>
              <w:rPr>
                <w:rFonts w:ascii="Arial" w:hAnsi="Arial" w:cs="Arial"/>
                <w:b/>
                <w:sz w:val="20"/>
                <w:szCs w:val="20"/>
              </w:rPr>
              <w:t>rincipales p</w:t>
            </w:r>
            <w:r w:rsidRPr="00B81233">
              <w:rPr>
                <w:rFonts w:ascii="Arial" w:hAnsi="Arial" w:cs="Arial"/>
                <w:b/>
                <w:sz w:val="20"/>
                <w:szCs w:val="20"/>
              </w:rPr>
              <w:t xml:space="preserve">olíticas y programas en </w:t>
            </w:r>
            <w:r>
              <w:rPr>
                <w:rFonts w:ascii="Arial" w:hAnsi="Arial" w:cs="Arial"/>
                <w:b/>
                <w:sz w:val="20"/>
                <w:szCs w:val="20"/>
              </w:rPr>
              <w:t xml:space="preserve">proceso de </w:t>
            </w:r>
            <w:r w:rsidRPr="00B81233">
              <w:rPr>
                <w:rFonts w:ascii="Arial" w:hAnsi="Arial" w:cs="Arial"/>
                <w:b/>
                <w:sz w:val="20"/>
                <w:szCs w:val="20"/>
              </w:rPr>
              <w:lastRenderedPageBreak/>
              <w:t>implementación</w:t>
            </w:r>
          </w:p>
        </w:tc>
        <w:tc>
          <w:tcPr>
            <w:tcW w:w="3745" w:type="pct"/>
            <w:gridSpan w:val="7"/>
            <w:vAlign w:val="center"/>
          </w:tcPr>
          <w:p w:rsidR="008D1491" w:rsidRPr="00B81233" w:rsidRDefault="008D1491" w:rsidP="0049301E">
            <w:pPr>
              <w:spacing w:beforeLines="20" w:before="48" w:afterLines="20" w:after="48"/>
              <w:jc w:val="both"/>
              <w:rPr>
                <w:rFonts w:ascii="Arial" w:hAnsi="Arial" w:cs="Arial"/>
                <w:sz w:val="20"/>
                <w:szCs w:val="20"/>
              </w:rPr>
            </w:pPr>
            <w:r>
              <w:rPr>
                <w:rFonts w:ascii="Arial" w:hAnsi="Arial" w:cs="Arial"/>
                <w:sz w:val="20"/>
                <w:szCs w:val="20"/>
              </w:rPr>
              <w:lastRenderedPageBreak/>
              <w:t xml:space="preserve">Ley de Protección Integral de la Niñez y Adolescencia (LEPINA); </w:t>
            </w:r>
            <w:r w:rsidRPr="006E3511">
              <w:rPr>
                <w:rFonts w:ascii="Arial" w:hAnsi="Arial" w:cs="Arial"/>
                <w:sz w:val="20"/>
                <w:szCs w:val="20"/>
              </w:rPr>
              <w:t>Ley Especial contra la Trata de Personas</w:t>
            </w:r>
            <w:r>
              <w:rPr>
                <w:rFonts w:ascii="Arial" w:hAnsi="Arial" w:cs="Arial"/>
                <w:sz w:val="20"/>
                <w:szCs w:val="20"/>
              </w:rPr>
              <w:t xml:space="preserve">; Código Penal; Política Nacional de Protección Integral de la Niñez y Adolescencia; </w:t>
            </w:r>
            <w:r w:rsidRPr="00175946">
              <w:rPr>
                <w:rFonts w:ascii="Arial" w:hAnsi="Arial" w:cs="Arial"/>
                <w:sz w:val="20"/>
                <w:szCs w:val="20"/>
              </w:rPr>
              <w:t>Política Nacio</w:t>
            </w:r>
            <w:r>
              <w:rPr>
                <w:rFonts w:ascii="Arial" w:hAnsi="Arial" w:cs="Arial"/>
                <w:sz w:val="20"/>
                <w:szCs w:val="20"/>
              </w:rPr>
              <w:t xml:space="preserve">nal contra la </w:t>
            </w:r>
            <w:r>
              <w:rPr>
                <w:rFonts w:ascii="Arial" w:hAnsi="Arial" w:cs="Arial"/>
                <w:sz w:val="20"/>
                <w:szCs w:val="20"/>
              </w:rPr>
              <w:lastRenderedPageBreak/>
              <w:t>Trata de Personas; Plan de Acción de la Política Nacional de Protección Integral de la Niñez y Adolescencia;</w:t>
            </w:r>
            <w:r w:rsidRPr="00DF0866">
              <w:rPr>
                <w:rFonts w:ascii="Arial" w:hAnsi="Arial" w:cs="Arial"/>
                <w:sz w:val="20"/>
                <w:szCs w:val="20"/>
              </w:rPr>
              <w:t xml:space="preserve"> Estrategia de promoción, difusión y comunicación en materia de derechos de niñas, niños y adolescentes</w:t>
            </w:r>
            <w:r>
              <w:rPr>
                <w:rFonts w:ascii="Arial" w:hAnsi="Arial" w:cs="Arial"/>
                <w:sz w:val="20"/>
                <w:szCs w:val="20"/>
              </w:rPr>
              <w:t>.</w:t>
            </w:r>
          </w:p>
        </w:tc>
      </w:tr>
      <w:tr w:rsidR="00A03652" w:rsidRPr="00B81233" w:rsidTr="00A03652">
        <w:tc>
          <w:tcPr>
            <w:tcW w:w="1255" w:type="pct"/>
            <w:gridSpan w:val="3"/>
            <w:shd w:val="clear" w:color="auto" w:fill="D9D9D9" w:themeFill="background1" w:themeFillShade="D9"/>
            <w:vAlign w:val="center"/>
          </w:tcPr>
          <w:p w:rsidR="008D1491" w:rsidRPr="00B81233" w:rsidRDefault="008D1491" w:rsidP="0049301E">
            <w:pPr>
              <w:spacing w:beforeLines="20" w:before="48" w:afterLines="20" w:after="48"/>
              <w:rPr>
                <w:rFonts w:ascii="Arial" w:hAnsi="Arial" w:cs="Arial"/>
                <w:b/>
                <w:sz w:val="20"/>
                <w:szCs w:val="20"/>
              </w:rPr>
            </w:pPr>
            <w:r w:rsidRPr="00B81233">
              <w:rPr>
                <w:rFonts w:ascii="Arial" w:hAnsi="Arial" w:cs="Arial"/>
                <w:b/>
                <w:sz w:val="20"/>
                <w:szCs w:val="20"/>
              </w:rPr>
              <w:lastRenderedPageBreak/>
              <w:t>Responsable de implementación</w:t>
            </w:r>
          </w:p>
        </w:tc>
        <w:tc>
          <w:tcPr>
            <w:tcW w:w="3745" w:type="pct"/>
            <w:gridSpan w:val="7"/>
            <w:vAlign w:val="center"/>
          </w:tcPr>
          <w:p w:rsidR="008D1491" w:rsidRPr="00B81233" w:rsidRDefault="007E23DD" w:rsidP="0049301E">
            <w:pPr>
              <w:spacing w:beforeLines="20" w:before="48" w:afterLines="20" w:after="48"/>
              <w:jc w:val="both"/>
              <w:rPr>
                <w:rFonts w:ascii="Arial" w:hAnsi="Arial" w:cs="Arial"/>
                <w:sz w:val="20"/>
                <w:szCs w:val="20"/>
              </w:rPr>
            </w:pPr>
            <w:r>
              <w:rPr>
                <w:rFonts w:ascii="Arial" w:hAnsi="Arial" w:cs="Arial"/>
                <w:sz w:val="20"/>
                <w:szCs w:val="20"/>
              </w:rPr>
              <w:t>Consejo Nacional de la Niñez y la Adolescencia (</w:t>
            </w:r>
            <w:r w:rsidR="008D1491">
              <w:rPr>
                <w:rFonts w:ascii="Arial" w:hAnsi="Arial" w:cs="Arial"/>
                <w:sz w:val="20"/>
                <w:szCs w:val="20"/>
              </w:rPr>
              <w:t>CONNA</w:t>
            </w:r>
            <w:r>
              <w:rPr>
                <w:rFonts w:ascii="Arial" w:hAnsi="Arial" w:cs="Arial"/>
                <w:sz w:val="20"/>
                <w:szCs w:val="20"/>
              </w:rPr>
              <w:t>)</w:t>
            </w:r>
            <w:r w:rsidR="008D1491">
              <w:rPr>
                <w:rFonts w:ascii="Arial" w:hAnsi="Arial" w:cs="Arial"/>
                <w:sz w:val="20"/>
                <w:szCs w:val="20"/>
              </w:rPr>
              <w:t>,</w:t>
            </w:r>
            <w:r>
              <w:rPr>
                <w:rFonts w:ascii="Arial" w:hAnsi="Arial" w:cs="Arial"/>
                <w:sz w:val="20"/>
                <w:szCs w:val="20"/>
              </w:rPr>
              <w:t xml:space="preserve"> Fiscalía General de la República</w:t>
            </w:r>
            <w:r w:rsidR="008D1491">
              <w:rPr>
                <w:rFonts w:ascii="Arial" w:hAnsi="Arial" w:cs="Arial"/>
                <w:sz w:val="20"/>
                <w:szCs w:val="20"/>
              </w:rPr>
              <w:t xml:space="preserve"> </w:t>
            </w:r>
            <w:r>
              <w:rPr>
                <w:rFonts w:ascii="Arial" w:hAnsi="Arial" w:cs="Arial"/>
                <w:sz w:val="20"/>
                <w:szCs w:val="20"/>
              </w:rPr>
              <w:t>(</w:t>
            </w:r>
            <w:r w:rsidR="008D1491">
              <w:rPr>
                <w:rFonts w:ascii="Arial" w:hAnsi="Arial" w:cs="Arial"/>
                <w:sz w:val="20"/>
                <w:szCs w:val="20"/>
              </w:rPr>
              <w:t>FGR</w:t>
            </w:r>
            <w:r>
              <w:rPr>
                <w:rFonts w:ascii="Arial" w:hAnsi="Arial" w:cs="Arial"/>
                <w:sz w:val="20"/>
                <w:szCs w:val="20"/>
              </w:rPr>
              <w:t>)</w:t>
            </w:r>
            <w:r w:rsidR="008D1491">
              <w:rPr>
                <w:rFonts w:ascii="Arial" w:hAnsi="Arial" w:cs="Arial"/>
                <w:sz w:val="20"/>
                <w:szCs w:val="20"/>
              </w:rPr>
              <w:t xml:space="preserve">, </w:t>
            </w:r>
            <w:r>
              <w:rPr>
                <w:rFonts w:ascii="Arial" w:hAnsi="Arial" w:cs="Arial"/>
                <w:sz w:val="20"/>
                <w:szCs w:val="20"/>
              </w:rPr>
              <w:t>Policía Nacional Civil (</w:t>
            </w:r>
            <w:r w:rsidR="008D1491">
              <w:rPr>
                <w:rFonts w:ascii="Arial" w:hAnsi="Arial" w:cs="Arial"/>
                <w:sz w:val="20"/>
                <w:szCs w:val="20"/>
              </w:rPr>
              <w:t>PNC</w:t>
            </w:r>
            <w:r>
              <w:rPr>
                <w:rFonts w:ascii="Arial" w:hAnsi="Arial" w:cs="Arial"/>
                <w:sz w:val="20"/>
                <w:szCs w:val="20"/>
              </w:rPr>
              <w:t>)</w:t>
            </w:r>
            <w:r w:rsidR="008D1491">
              <w:rPr>
                <w:rFonts w:ascii="Arial" w:hAnsi="Arial" w:cs="Arial"/>
                <w:sz w:val="20"/>
                <w:szCs w:val="20"/>
              </w:rPr>
              <w:t xml:space="preserve">, </w:t>
            </w:r>
            <w:r>
              <w:rPr>
                <w:rFonts w:ascii="Arial" w:hAnsi="Arial" w:cs="Arial"/>
                <w:sz w:val="20"/>
                <w:szCs w:val="20"/>
              </w:rPr>
              <w:t>Ministerio de Justicia y Seguridad Pública (</w:t>
            </w:r>
            <w:r w:rsidR="008D1491">
              <w:rPr>
                <w:rFonts w:ascii="Arial" w:hAnsi="Arial" w:cs="Arial"/>
                <w:sz w:val="20"/>
                <w:szCs w:val="20"/>
              </w:rPr>
              <w:t>MJSP</w:t>
            </w:r>
            <w:r>
              <w:rPr>
                <w:rFonts w:ascii="Arial" w:hAnsi="Arial" w:cs="Arial"/>
                <w:sz w:val="20"/>
                <w:szCs w:val="20"/>
              </w:rPr>
              <w:t>)</w:t>
            </w:r>
            <w:r w:rsidR="008D1491">
              <w:rPr>
                <w:rFonts w:ascii="Arial" w:hAnsi="Arial" w:cs="Arial"/>
                <w:sz w:val="20"/>
                <w:szCs w:val="20"/>
              </w:rPr>
              <w:t>, Consejo Nacional contra</w:t>
            </w:r>
            <w:r w:rsidR="008D1491" w:rsidRPr="00126AA9">
              <w:rPr>
                <w:rFonts w:ascii="Arial" w:hAnsi="Arial" w:cs="Arial"/>
                <w:sz w:val="20"/>
                <w:szCs w:val="20"/>
              </w:rPr>
              <w:t xml:space="preserve"> la Trata de Personas</w:t>
            </w:r>
            <w:r w:rsidR="008D1491">
              <w:rPr>
                <w:rFonts w:ascii="Arial" w:hAnsi="Arial" w:cs="Arial"/>
                <w:sz w:val="20"/>
                <w:szCs w:val="20"/>
              </w:rPr>
              <w:t>.</w:t>
            </w:r>
          </w:p>
        </w:tc>
      </w:tr>
      <w:tr w:rsidR="00A03652" w:rsidRPr="00B81233" w:rsidTr="00A03652">
        <w:tc>
          <w:tcPr>
            <w:tcW w:w="1255" w:type="pct"/>
            <w:gridSpan w:val="3"/>
            <w:shd w:val="clear" w:color="auto" w:fill="D9D9D9" w:themeFill="background1" w:themeFillShade="D9"/>
            <w:vAlign w:val="center"/>
          </w:tcPr>
          <w:p w:rsidR="008D1491" w:rsidRPr="00B81233" w:rsidRDefault="008D1491" w:rsidP="0049301E">
            <w:pPr>
              <w:spacing w:beforeLines="20" w:before="48" w:afterLines="20" w:after="48"/>
              <w:rPr>
                <w:rFonts w:ascii="Arial" w:hAnsi="Arial" w:cs="Arial"/>
                <w:b/>
                <w:sz w:val="20"/>
                <w:szCs w:val="20"/>
              </w:rPr>
            </w:pPr>
            <w:r>
              <w:rPr>
                <w:rFonts w:ascii="Arial" w:hAnsi="Arial" w:cs="Arial"/>
                <w:b/>
                <w:sz w:val="20"/>
                <w:szCs w:val="20"/>
              </w:rPr>
              <w:t>Principales r</w:t>
            </w:r>
            <w:r w:rsidRPr="00B81233">
              <w:rPr>
                <w:rFonts w:ascii="Arial" w:hAnsi="Arial" w:cs="Arial"/>
                <w:b/>
                <w:sz w:val="20"/>
                <w:szCs w:val="20"/>
              </w:rPr>
              <w:t>esultados obtenidos</w:t>
            </w:r>
          </w:p>
        </w:tc>
        <w:tc>
          <w:tcPr>
            <w:tcW w:w="3745" w:type="pct"/>
            <w:gridSpan w:val="7"/>
            <w:vAlign w:val="center"/>
          </w:tcPr>
          <w:p w:rsidR="008D1491" w:rsidRPr="00B81233" w:rsidRDefault="008D1491" w:rsidP="007E23DD">
            <w:pPr>
              <w:spacing w:beforeLines="20" w:before="48" w:afterLines="20" w:after="48"/>
              <w:jc w:val="both"/>
              <w:rPr>
                <w:rFonts w:ascii="Arial" w:hAnsi="Arial" w:cs="Arial"/>
                <w:sz w:val="20"/>
                <w:szCs w:val="20"/>
              </w:rPr>
            </w:pPr>
            <w:r>
              <w:rPr>
                <w:rFonts w:ascii="Arial" w:hAnsi="Arial" w:cs="Arial"/>
                <w:sz w:val="20"/>
                <w:szCs w:val="20"/>
              </w:rPr>
              <w:t>Aprobación de la Ley de Protección Integral de la Niñez y Adolescencia (</w:t>
            </w:r>
            <w:proofErr w:type="spellStart"/>
            <w:r>
              <w:rPr>
                <w:rFonts w:ascii="Arial" w:hAnsi="Arial" w:cs="Arial"/>
                <w:sz w:val="20"/>
                <w:szCs w:val="20"/>
              </w:rPr>
              <w:t>L</w:t>
            </w:r>
            <w:r w:rsidR="007E23DD">
              <w:rPr>
                <w:rFonts w:ascii="Arial" w:hAnsi="Arial" w:cs="Arial"/>
                <w:sz w:val="20"/>
                <w:szCs w:val="20"/>
              </w:rPr>
              <w:t>epina</w:t>
            </w:r>
            <w:proofErr w:type="spellEnd"/>
            <w:r>
              <w:rPr>
                <w:rFonts w:ascii="Arial" w:hAnsi="Arial" w:cs="Arial"/>
                <w:sz w:val="20"/>
                <w:szCs w:val="20"/>
              </w:rPr>
              <w:t>) en 2009 y la promulgación de su política y plan más recientemente.</w:t>
            </w:r>
          </w:p>
        </w:tc>
      </w:tr>
      <w:tr w:rsidR="00A03652" w:rsidRPr="00B81233" w:rsidTr="00A03652">
        <w:tc>
          <w:tcPr>
            <w:tcW w:w="1255" w:type="pct"/>
            <w:gridSpan w:val="3"/>
            <w:shd w:val="clear" w:color="auto" w:fill="D9D9D9" w:themeFill="background1" w:themeFillShade="D9"/>
            <w:vAlign w:val="center"/>
          </w:tcPr>
          <w:p w:rsidR="008D1491" w:rsidRPr="00B81233" w:rsidRDefault="008D1491" w:rsidP="0049301E">
            <w:pPr>
              <w:spacing w:beforeLines="20" w:before="48" w:afterLines="20" w:after="48"/>
              <w:rPr>
                <w:rFonts w:ascii="Arial" w:hAnsi="Arial" w:cs="Arial"/>
                <w:b/>
                <w:sz w:val="20"/>
                <w:szCs w:val="20"/>
              </w:rPr>
            </w:pPr>
            <w:r w:rsidRPr="00B81233">
              <w:rPr>
                <w:rFonts w:ascii="Arial" w:hAnsi="Arial" w:cs="Arial"/>
                <w:b/>
                <w:sz w:val="20"/>
                <w:szCs w:val="20"/>
              </w:rPr>
              <w:t>Desafíos encontrados</w:t>
            </w:r>
          </w:p>
        </w:tc>
        <w:tc>
          <w:tcPr>
            <w:tcW w:w="3745" w:type="pct"/>
            <w:gridSpan w:val="7"/>
            <w:vAlign w:val="center"/>
          </w:tcPr>
          <w:p w:rsidR="008D1491" w:rsidRPr="00B81233" w:rsidRDefault="008D1491" w:rsidP="00B0763B">
            <w:pPr>
              <w:spacing w:beforeLines="20" w:before="48" w:afterLines="20" w:after="48"/>
              <w:jc w:val="both"/>
              <w:rPr>
                <w:rFonts w:ascii="Arial" w:hAnsi="Arial" w:cs="Arial"/>
                <w:sz w:val="20"/>
                <w:szCs w:val="20"/>
              </w:rPr>
            </w:pPr>
            <w:r>
              <w:rPr>
                <w:rFonts w:ascii="Arial" w:hAnsi="Arial" w:cs="Arial"/>
                <w:sz w:val="20"/>
                <w:szCs w:val="20"/>
              </w:rPr>
              <w:t>Los sistemas de información no permiten construir otros indicadores.</w:t>
            </w:r>
            <w:r w:rsidR="00B0763B">
              <w:rPr>
                <w:rFonts w:ascii="Arial" w:hAnsi="Arial" w:cs="Arial"/>
                <w:sz w:val="20"/>
                <w:szCs w:val="20"/>
              </w:rPr>
              <w:t xml:space="preserve"> Falta definir la meta para los cinco indicadores.</w:t>
            </w:r>
          </w:p>
        </w:tc>
      </w:tr>
      <w:tr w:rsidR="00A03652" w:rsidRPr="00B81233" w:rsidTr="00A03652">
        <w:tc>
          <w:tcPr>
            <w:tcW w:w="1255" w:type="pct"/>
            <w:gridSpan w:val="3"/>
            <w:shd w:val="clear" w:color="auto" w:fill="D9D9D9" w:themeFill="background1" w:themeFillShade="D9"/>
            <w:vAlign w:val="center"/>
          </w:tcPr>
          <w:p w:rsidR="008D1491" w:rsidRPr="00B81233" w:rsidRDefault="008D1491" w:rsidP="0049301E">
            <w:pPr>
              <w:spacing w:beforeLines="20" w:before="48" w:afterLines="20" w:after="48"/>
              <w:rPr>
                <w:rFonts w:ascii="Arial" w:hAnsi="Arial" w:cs="Arial"/>
                <w:b/>
                <w:sz w:val="20"/>
                <w:szCs w:val="20"/>
              </w:rPr>
            </w:pPr>
            <w:r w:rsidRPr="00B81233">
              <w:rPr>
                <w:rFonts w:ascii="Arial" w:hAnsi="Arial" w:cs="Arial"/>
                <w:b/>
                <w:sz w:val="20"/>
                <w:szCs w:val="20"/>
              </w:rPr>
              <w:t>Recomendaciones/ próximos pasos</w:t>
            </w:r>
          </w:p>
        </w:tc>
        <w:tc>
          <w:tcPr>
            <w:tcW w:w="3745" w:type="pct"/>
            <w:gridSpan w:val="7"/>
            <w:vAlign w:val="center"/>
          </w:tcPr>
          <w:p w:rsidR="008D1491" w:rsidRPr="00B81233" w:rsidRDefault="008D1491" w:rsidP="0049301E">
            <w:pPr>
              <w:spacing w:beforeLines="20" w:before="48" w:afterLines="20" w:after="48"/>
              <w:jc w:val="both"/>
              <w:rPr>
                <w:rFonts w:ascii="Arial" w:hAnsi="Arial" w:cs="Arial"/>
                <w:sz w:val="20"/>
                <w:szCs w:val="20"/>
              </w:rPr>
            </w:pPr>
            <w:r>
              <w:rPr>
                <w:rFonts w:ascii="Arial" w:hAnsi="Arial" w:cs="Arial"/>
                <w:sz w:val="20"/>
                <w:szCs w:val="20"/>
              </w:rPr>
              <w:t>La mejora de los sistemas de información de las distintas instituciones vinculadas a la meta. Por ejemplo, en el caso del CONNA, separar amenazas de vulneraciones. Explorar la institucionalización del sistema de indicadores, y considerar la factibilidad de agregar algunos indicadores en una siguiente etapa. Explorar con el Consejo Nacional contra la Trata de Personas las razones del número tan bajo de víctimas de la trata de personas reportadas en el año.</w:t>
            </w:r>
          </w:p>
        </w:tc>
      </w:tr>
    </w:tbl>
    <w:p w:rsidR="008D1491" w:rsidRDefault="008D1491" w:rsidP="008D1491"/>
    <w:p w:rsidR="008D1491" w:rsidRDefault="008D1491" w:rsidP="008D1491">
      <w:r>
        <w:br w:type="page"/>
      </w:r>
    </w:p>
    <w:tbl>
      <w:tblPr>
        <w:tblStyle w:val="Tablaconcuadrcula"/>
        <w:tblW w:w="5000" w:type="pct"/>
        <w:tblLayout w:type="fixed"/>
        <w:tblLook w:val="04A0" w:firstRow="1" w:lastRow="0" w:firstColumn="1" w:lastColumn="0" w:noHBand="0" w:noVBand="1"/>
      </w:tblPr>
      <w:tblGrid>
        <w:gridCol w:w="959"/>
        <w:gridCol w:w="770"/>
        <w:gridCol w:w="560"/>
        <w:gridCol w:w="6"/>
        <w:gridCol w:w="1336"/>
        <w:gridCol w:w="873"/>
        <w:gridCol w:w="989"/>
        <w:gridCol w:w="1130"/>
        <w:gridCol w:w="147"/>
        <w:gridCol w:w="1277"/>
        <w:gridCol w:w="1007"/>
      </w:tblGrid>
      <w:tr w:rsidR="008D1491" w:rsidRPr="00B81233" w:rsidTr="0049301E">
        <w:tc>
          <w:tcPr>
            <w:tcW w:w="5000" w:type="pct"/>
            <w:gridSpan w:val="11"/>
            <w:shd w:val="clear" w:color="auto" w:fill="808080" w:themeFill="background1" w:themeFillShade="80"/>
          </w:tcPr>
          <w:p w:rsidR="008D1491" w:rsidRPr="00B81233" w:rsidRDefault="00552830" w:rsidP="0049301E">
            <w:pPr>
              <w:spacing w:before="60" w:after="60"/>
              <w:jc w:val="center"/>
              <w:rPr>
                <w:rFonts w:ascii="Arial" w:hAnsi="Arial" w:cs="Arial"/>
                <w:b/>
                <w:sz w:val="20"/>
                <w:szCs w:val="20"/>
              </w:rPr>
            </w:pPr>
            <w:r>
              <w:rPr>
                <w:rFonts w:ascii="Arial" w:hAnsi="Arial" w:cs="Arial"/>
                <w:b/>
                <w:sz w:val="20"/>
                <w:szCs w:val="20"/>
              </w:rPr>
              <w:lastRenderedPageBreak/>
              <w:t>REPORTE DE SEGUIMIENTO DE METAS (SCORECARDS)</w:t>
            </w:r>
          </w:p>
        </w:tc>
      </w:tr>
      <w:tr w:rsidR="008D1491" w:rsidRPr="00B81233" w:rsidTr="0049301E">
        <w:tc>
          <w:tcPr>
            <w:tcW w:w="5000" w:type="pct"/>
            <w:gridSpan w:val="11"/>
            <w:shd w:val="clear" w:color="auto" w:fill="D9D9D9" w:themeFill="background1" w:themeFillShade="D9"/>
            <w:vAlign w:val="center"/>
          </w:tcPr>
          <w:p w:rsidR="008D1491" w:rsidRPr="00B81233" w:rsidRDefault="008D1491" w:rsidP="0049301E">
            <w:pPr>
              <w:spacing w:beforeLines="20" w:before="48" w:afterLines="20" w:after="48"/>
              <w:rPr>
                <w:rFonts w:ascii="Arial" w:hAnsi="Arial" w:cs="Arial"/>
                <w:b/>
                <w:sz w:val="20"/>
                <w:szCs w:val="20"/>
              </w:rPr>
            </w:pPr>
            <w:r w:rsidRPr="00B81233">
              <w:rPr>
                <w:rFonts w:ascii="Arial" w:hAnsi="Arial" w:cs="Arial"/>
                <w:b/>
                <w:sz w:val="20"/>
                <w:szCs w:val="20"/>
              </w:rPr>
              <w:t>ODS 16: Promover sociedades, justas, pacíficas e inclusivas</w:t>
            </w:r>
          </w:p>
        </w:tc>
      </w:tr>
      <w:tr w:rsidR="008D1491" w:rsidRPr="00B81233" w:rsidTr="00CB648A">
        <w:tc>
          <w:tcPr>
            <w:tcW w:w="956" w:type="pct"/>
            <w:gridSpan w:val="2"/>
            <w:shd w:val="clear" w:color="auto" w:fill="D9D9D9" w:themeFill="background1" w:themeFillShade="D9"/>
            <w:vAlign w:val="center"/>
          </w:tcPr>
          <w:p w:rsidR="008D1491" w:rsidRPr="00B81233" w:rsidRDefault="008D1491" w:rsidP="0049301E">
            <w:pPr>
              <w:spacing w:beforeLines="20" w:before="48" w:afterLines="20" w:after="48"/>
              <w:rPr>
                <w:rFonts w:ascii="Arial" w:hAnsi="Arial" w:cs="Arial"/>
                <w:b/>
                <w:sz w:val="20"/>
                <w:szCs w:val="20"/>
              </w:rPr>
            </w:pPr>
            <w:r w:rsidRPr="00B81233">
              <w:rPr>
                <w:rFonts w:ascii="Arial" w:hAnsi="Arial" w:cs="Arial"/>
                <w:b/>
                <w:sz w:val="20"/>
                <w:szCs w:val="20"/>
              </w:rPr>
              <w:t>Fecha de elaboración:</w:t>
            </w:r>
          </w:p>
        </w:tc>
        <w:tc>
          <w:tcPr>
            <w:tcW w:w="1531" w:type="pct"/>
            <w:gridSpan w:val="4"/>
            <w:vAlign w:val="center"/>
          </w:tcPr>
          <w:p w:rsidR="008D1491" w:rsidRPr="00B81233" w:rsidRDefault="008D1491" w:rsidP="0049301E">
            <w:pPr>
              <w:spacing w:beforeLines="20" w:before="48" w:afterLines="20" w:after="48"/>
              <w:rPr>
                <w:rFonts w:ascii="Arial" w:hAnsi="Arial" w:cs="Arial"/>
                <w:sz w:val="20"/>
                <w:szCs w:val="20"/>
              </w:rPr>
            </w:pPr>
            <w:r>
              <w:rPr>
                <w:rFonts w:ascii="Arial" w:hAnsi="Arial" w:cs="Arial"/>
                <w:sz w:val="20"/>
                <w:szCs w:val="20"/>
              </w:rPr>
              <w:t>14 de julio de 2017</w:t>
            </w:r>
          </w:p>
        </w:tc>
        <w:tc>
          <w:tcPr>
            <w:tcW w:w="1170" w:type="pct"/>
            <w:gridSpan w:val="2"/>
            <w:shd w:val="clear" w:color="auto" w:fill="D9D9D9" w:themeFill="background1" w:themeFillShade="D9"/>
            <w:vAlign w:val="center"/>
          </w:tcPr>
          <w:p w:rsidR="008D1491" w:rsidRPr="000262F3" w:rsidRDefault="008D1491" w:rsidP="0049301E">
            <w:pPr>
              <w:spacing w:beforeLines="20" w:before="48" w:afterLines="20" w:after="48"/>
              <w:rPr>
                <w:rFonts w:ascii="Arial" w:hAnsi="Arial" w:cs="Arial"/>
                <w:b/>
                <w:sz w:val="20"/>
                <w:szCs w:val="20"/>
              </w:rPr>
            </w:pPr>
            <w:r w:rsidRPr="000262F3">
              <w:rPr>
                <w:rFonts w:ascii="Arial" w:hAnsi="Arial" w:cs="Arial"/>
                <w:b/>
                <w:sz w:val="20"/>
                <w:szCs w:val="20"/>
              </w:rPr>
              <w:t>Fecha de actualización</w:t>
            </w:r>
            <w:r>
              <w:rPr>
                <w:rFonts w:ascii="Arial" w:hAnsi="Arial" w:cs="Arial"/>
                <w:b/>
                <w:sz w:val="20"/>
                <w:szCs w:val="20"/>
              </w:rPr>
              <w:t>:</w:t>
            </w:r>
          </w:p>
        </w:tc>
        <w:tc>
          <w:tcPr>
            <w:tcW w:w="1343" w:type="pct"/>
            <w:gridSpan w:val="3"/>
            <w:vAlign w:val="center"/>
          </w:tcPr>
          <w:p w:rsidR="008D1491" w:rsidRPr="00B81233" w:rsidRDefault="00552830" w:rsidP="0049301E">
            <w:pPr>
              <w:spacing w:beforeLines="20" w:before="48" w:afterLines="20" w:after="48"/>
              <w:rPr>
                <w:rFonts w:ascii="Arial" w:hAnsi="Arial" w:cs="Arial"/>
                <w:sz w:val="20"/>
                <w:szCs w:val="20"/>
              </w:rPr>
            </w:pPr>
            <w:r>
              <w:rPr>
                <w:rFonts w:ascii="Arial" w:hAnsi="Arial" w:cs="Arial"/>
                <w:sz w:val="20"/>
                <w:szCs w:val="20"/>
              </w:rPr>
              <w:t>18 de septiembre de 2017</w:t>
            </w:r>
          </w:p>
        </w:tc>
      </w:tr>
      <w:tr w:rsidR="008D1491" w:rsidRPr="00B81233" w:rsidTr="00CB648A">
        <w:tc>
          <w:tcPr>
            <w:tcW w:w="956" w:type="pct"/>
            <w:gridSpan w:val="2"/>
            <w:shd w:val="clear" w:color="auto" w:fill="D9D9D9" w:themeFill="background1" w:themeFillShade="D9"/>
            <w:vAlign w:val="center"/>
          </w:tcPr>
          <w:p w:rsidR="008D1491" w:rsidRPr="00B81233" w:rsidRDefault="008D1491" w:rsidP="0049301E">
            <w:pPr>
              <w:spacing w:beforeLines="20" w:before="48" w:afterLines="20" w:after="48"/>
              <w:rPr>
                <w:rFonts w:ascii="Arial" w:hAnsi="Arial" w:cs="Arial"/>
                <w:b/>
                <w:sz w:val="20"/>
                <w:szCs w:val="20"/>
              </w:rPr>
            </w:pPr>
            <w:r w:rsidRPr="00B81233">
              <w:rPr>
                <w:rFonts w:ascii="Arial" w:hAnsi="Arial" w:cs="Arial"/>
                <w:b/>
                <w:sz w:val="20"/>
                <w:szCs w:val="20"/>
              </w:rPr>
              <w:t>Target:</w:t>
            </w:r>
          </w:p>
        </w:tc>
        <w:tc>
          <w:tcPr>
            <w:tcW w:w="4044" w:type="pct"/>
            <w:gridSpan w:val="9"/>
            <w:vAlign w:val="center"/>
          </w:tcPr>
          <w:p w:rsidR="008D1491" w:rsidRPr="002F7F0A" w:rsidRDefault="008D1491" w:rsidP="0049301E">
            <w:pPr>
              <w:spacing w:beforeLines="20" w:before="48" w:afterLines="20" w:after="48"/>
              <w:jc w:val="both"/>
              <w:rPr>
                <w:sz w:val="20"/>
                <w:szCs w:val="20"/>
              </w:rPr>
            </w:pPr>
            <w:r w:rsidRPr="00E42C2F">
              <w:rPr>
                <w:rFonts w:ascii="Arial" w:hAnsi="Arial" w:cs="Arial"/>
                <w:b/>
                <w:sz w:val="20"/>
                <w:szCs w:val="20"/>
              </w:rPr>
              <w:t>16.3</w:t>
            </w:r>
            <w:r w:rsidRPr="00E42C2F">
              <w:rPr>
                <w:rFonts w:ascii="Arial" w:hAnsi="Arial" w:cs="Arial"/>
                <w:sz w:val="20"/>
                <w:szCs w:val="20"/>
              </w:rPr>
              <w:t xml:space="preserve"> Promover el estado de derecho en los planos nacional e internacional y garantizar la igualdad de acceso a la justicia para todos</w:t>
            </w:r>
            <w:r>
              <w:rPr>
                <w:rFonts w:ascii="Arial" w:hAnsi="Arial" w:cs="Arial"/>
                <w:sz w:val="20"/>
                <w:szCs w:val="20"/>
              </w:rPr>
              <w:t>.</w:t>
            </w:r>
          </w:p>
        </w:tc>
      </w:tr>
      <w:tr w:rsidR="008D1491" w:rsidRPr="00B81233" w:rsidTr="0049301E">
        <w:tc>
          <w:tcPr>
            <w:tcW w:w="5000" w:type="pct"/>
            <w:gridSpan w:val="11"/>
            <w:shd w:val="clear" w:color="auto" w:fill="808080" w:themeFill="background1" w:themeFillShade="80"/>
            <w:vAlign w:val="center"/>
          </w:tcPr>
          <w:p w:rsidR="008D1491" w:rsidRPr="00B81233" w:rsidRDefault="008D1491" w:rsidP="0049301E">
            <w:pPr>
              <w:spacing w:beforeLines="20" w:before="48" w:afterLines="20" w:after="48"/>
              <w:jc w:val="center"/>
              <w:rPr>
                <w:rFonts w:ascii="Arial" w:hAnsi="Arial" w:cs="Arial"/>
                <w:b/>
                <w:sz w:val="20"/>
                <w:szCs w:val="20"/>
              </w:rPr>
            </w:pPr>
            <w:r w:rsidRPr="00B81233">
              <w:rPr>
                <w:rFonts w:ascii="Arial" w:hAnsi="Arial" w:cs="Arial"/>
                <w:b/>
                <w:sz w:val="20"/>
                <w:szCs w:val="20"/>
              </w:rPr>
              <w:t>LISTADO DE INDICADORES</w:t>
            </w:r>
          </w:p>
        </w:tc>
      </w:tr>
      <w:tr w:rsidR="008D1491" w:rsidRPr="00B81233" w:rsidTr="00A03652">
        <w:tc>
          <w:tcPr>
            <w:tcW w:w="2487" w:type="pct"/>
            <w:gridSpan w:val="6"/>
            <w:shd w:val="clear" w:color="auto" w:fill="808080" w:themeFill="background1" w:themeFillShade="80"/>
            <w:vAlign w:val="center"/>
          </w:tcPr>
          <w:p w:rsidR="008D1491" w:rsidRPr="00B81233" w:rsidRDefault="008D1491" w:rsidP="0049301E">
            <w:pPr>
              <w:spacing w:beforeLines="20" w:before="48" w:afterLines="20" w:after="48"/>
              <w:rPr>
                <w:rFonts w:ascii="Arial" w:hAnsi="Arial" w:cs="Arial"/>
                <w:b/>
                <w:sz w:val="20"/>
                <w:szCs w:val="20"/>
              </w:rPr>
            </w:pPr>
            <w:r w:rsidRPr="00B81233">
              <w:rPr>
                <w:rFonts w:ascii="Arial" w:hAnsi="Arial" w:cs="Arial"/>
                <w:b/>
                <w:sz w:val="20"/>
                <w:szCs w:val="20"/>
              </w:rPr>
              <w:t>a. Indicadores globales con fuentes oficiales</w:t>
            </w:r>
          </w:p>
        </w:tc>
        <w:tc>
          <w:tcPr>
            <w:tcW w:w="2513" w:type="pct"/>
            <w:gridSpan w:val="5"/>
            <w:shd w:val="clear" w:color="auto" w:fill="808080" w:themeFill="background1" w:themeFillShade="80"/>
            <w:vAlign w:val="center"/>
          </w:tcPr>
          <w:p w:rsidR="008D1491" w:rsidRPr="00B81233" w:rsidRDefault="008D1491" w:rsidP="0049301E">
            <w:pPr>
              <w:spacing w:beforeLines="20" w:before="48" w:afterLines="20" w:after="48"/>
              <w:rPr>
                <w:rFonts w:ascii="Arial" w:hAnsi="Arial" w:cs="Arial"/>
                <w:b/>
                <w:sz w:val="20"/>
                <w:szCs w:val="20"/>
              </w:rPr>
            </w:pPr>
            <w:r w:rsidRPr="00B81233">
              <w:rPr>
                <w:rFonts w:ascii="Arial" w:hAnsi="Arial" w:cs="Arial"/>
                <w:b/>
                <w:sz w:val="20"/>
                <w:szCs w:val="20"/>
              </w:rPr>
              <w:t>b. Indicadores nacionales alternativos</w:t>
            </w:r>
          </w:p>
        </w:tc>
      </w:tr>
      <w:tr w:rsidR="008D1491" w:rsidRPr="00B81233" w:rsidTr="00A03652">
        <w:tc>
          <w:tcPr>
            <w:tcW w:w="530" w:type="pct"/>
            <w:shd w:val="clear" w:color="auto" w:fill="D9D9D9" w:themeFill="background1" w:themeFillShade="D9"/>
            <w:vAlign w:val="center"/>
          </w:tcPr>
          <w:p w:rsidR="008D1491" w:rsidRPr="00B81233" w:rsidRDefault="008D1491" w:rsidP="0049301E">
            <w:pPr>
              <w:spacing w:beforeLines="20" w:before="48" w:afterLines="20" w:after="48"/>
              <w:rPr>
                <w:rFonts w:ascii="Arial" w:hAnsi="Arial" w:cs="Arial"/>
                <w:b/>
                <w:sz w:val="20"/>
                <w:szCs w:val="20"/>
              </w:rPr>
            </w:pPr>
            <w:r>
              <w:rPr>
                <w:rFonts w:ascii="Arial" w:hAnsi="Arial" w:cs="Arial"/>
                <w:b/>
                <w:sz w:val="20"/>
                <w:szCs w:val="20"/>
              </w:rPr>
              <w:t>Código</w:t>
            </w:r>
          </w:p>
        </w:tc>
        <w:tc>
          <w:tcPr>
            <w:tcW w:w="1958" w:type="pct"/>
            <w:gridSpan w:val="5"/>
            <w:shd w:val="clear" w:color="auto" w:fill="D9D9D9" w:themeFill="background1" w:themeFillShade="D9"/>
            <w:vAlign w:val="center"/>
          </w:tcPr>
          <w:p w:rsidR="008D1491" w:rsidRPr="00B81233" w:rsidRDefault="008D1491" w:rsidP="0049301E">
            <w:pPr>
              <w:spacing w:beforeLines="20" w:before="48" w:afterLines="20" w:after="48"/>
              <w:rPr>
                <w:rFonts w:ascii="Arial" w:hAnsi="Arial" w:cs="Arial"/>
                <w:b/>
                <w:sz w:val="20"/>
                <w:szCs w:val="20"/>
              </w:rPr>
            </w:pPr>
            <w:r w:rsidRPr="00B81233">
              <w:rPr>
                <w:rFonts w:ascii="Arial" w:hAnsi="Arial" w:cs="Arial"/>
                <w:b/>
                <w:sz w:val="20"/>
                <w:szCs w:val="20"/>
              </w:rPr>
              <w:t>Nombre del indicador</w:t>
            </w:r>
          </w:p>
        </w:tc>
        <w:tc>
          <w:tcPr>
            <w:tcW w:w="546" w:type="pct"/>
            <w:shd w:val="clear" w:color="auto" w:fill="D9D9D9" w:themeFill="background1" w:themeFillShade="D9"/>
            <w:vAlign w:val="center"/>
          </w:tcPr>
          <w:p w:rsidR="008D1491" w:rsidRPr="00B81233" w:rsidRDefault="008D1491" w:rsidP="0049301E">
            <w:pPr>
              <w:spacing w:beforeLines="20" w:before="48" w:afterLines="20" w:after="48"/>
              <w:rPr>
                <w:rFonts w:ascii="Arial" w:hAnsi="Arial" w:cs="Arial"/>
                <w:b/>
                <w:sz w:val="20"/>
                <w:szCs w:val="20"/>
              </w:rPr>
            </w:pPr>
            <w:r>
              <w:rPr>
                <w:rFonts w:ascii="Arial" w:hAnsi="Arial" w:cs="Arial"/>
                <w:b/>
                <w:sz w:val="20"/>
                <w:szCs w:val="20"/>
              </w:rPr>
              <w:t>Código</w:t>
            </w:r>
          </w:p>
        </w:tc>
        <w:tc>
          <w:tcPr>
            <w:tcW w:w="1967" w:type="pct"/>
            <w:gridSpan w:val="4"/>
            <w:shd w:val="clear" w:color="auto" w:fill="D9D9D9" w:themeFill="background1" w:themeFillShade="D9"/>
            <w:vAlign w:val="center"/>
          </w:tcPr>
          <w:p w:rsidR="008D1491" w:rsidRPr="00B81233" w:rsidRDefault="008D1491" w:rsidP="0049301E">
            <w:pPr>
              <w:spacing w:beforeLines="20" w:before="48" w:afterLines="20" w:after="48"/>
              <w:rPr>
                <w:rFonts w:ascii="Arial" w:hAnsi="Arial" w:cs="Arial"/>
                <w:b/>
                <w:sz w:val="20"/>
                <w:szCs w:val="20"/>
              </w:rPr>
            </w:pPr>
            <w:r>
              <w:rPr>
                <w:rFonts w:ascii="Arial" w:hAnsi="Arial" w:cs="Arial"/>
                <w:b/>
                <w:sz w:val="20"/>
                <w:szCs w:val="20"/>
              </w:rPr>
              <w:t>Nombre del indicador</w:t>
            </w:r>
          </w:p>
        </w:tc>
      </w:tr>
      <w:tr w:rsidR="00CB648A" w:rsidRPr="00B81233" w:rsidTr="00CB648A">
        <w:trPr>
          <w:trHeight w:val="2166"/>
        </w:trPr>
        <w:tc>
          <w:tcPr>
            <w:tcW w:w="530" w:type="pct"/>
            <w:shd w:val="clear" w:color="auto" w:fill="auto"/>
            <w:vAlign w:val="center"/>
          </w:tcPr>
          <w:p w:rsidR="00CB648A" w:rsidRPr="00B81233" w:rsidRDefault="00CB648A" w:rsidP="0049301E">
            <w:pPr>
              <w:spacing w:beforeLines="20" w:before="48" w:afterLines="20" w:after="48"/>
              <w:rPr>
                <w:rFonts w:ascii="Arial" w:hAnsi="Arial" w:cs="Arial"/>
                <w:b/>
                <w:sz w:val="20"/>
                <w:szCs w:val="20"/>
              </w:rPr>
            </w:pPr>
            <w:r w:rsidRPr="00943533">
              <w:rPr>
                <w:rFonts w:ascii="Arial" w:hAnsi="Arial" w:cs="Arial"/>
                <w:b/>
                <w:sz w:val="20"/>
                <w:szCs w:val="20"/>
              </w:rPr>
              <w:t>16.3.1</w:t>
            </w:r>
          </w:p>
        </w:tc>
        <w:tc>
          <w:tcPr>
            <w:tcW w:w="1476" w:type="pct"/>
            <w:gridSpan w:val="4"/>
            <w:shd w:val="clear" w:color="auto" w:fill="auto"/>
            <w:vAlign w:val="center"/>
          </w:tcPr>
          <w:p w:rsidR="00CB648A" w:rsidRPr="00B81233" w:rsidRDefault="00CB648A" w:rsidP="0049301E">
            <w:pPr>
              <w:spacing w:beforeLines="20" w:before="48" w:afterLines="20" w:after="48"/>
              <w:rPr>
                <w:rFonts w:ascii="Arial" w:hAnsi="Arial" w:cs="Arial"/>
                <w:sz w:val="20"/>
                <w:szCs w:val="20"/>
              </w:rPr>
            </w:pPr>
            <w:r w:rsidRPr="00943533">
              <w:rPr>
                <w:rFonts w:ascii="Arial" w:hAnsi="Arial" w:cs="Arial"/>
                <w:sz w:val="20"/>
                <w:szCs w:val="20"/>
              </w:rPr>
              <w:t>Proporción de las víctimas de violencia en los 12 meses anteriores que notificaron su victimización a las autoridades competentes u otros mecanismos de resolución de conflictos reconocidos oficialmente</w:t>
            </w:r>
          </w:p>
        </w:tc>
        <w:tc>
          <w:tcPr>
            <w:tcW w:w="482" w:type="pct"/>
            <w:shd w:val="clear" w:color="auto" w:fill="auto"/>
            <w:vAlign w:val="center"/>
          </w:tcPr>
          <w:p w:rsidR="00CB648A" w:rsidRPr="00B81233" w:rsidRDefault="00CB648A" w:rsidP="0049301E">
            <w:pPr>
              <w:spacing w:beforeLines="20" w:before="48" w:afterLines="20" w:after="48"/>
              <w:jc w:val="center"/>
              <w:rPr>
                <w:rFonts w:ascii="Arial" w:hAnsi="Arial" w:cs="Arial"/>
                <w:sz w:val="20"/>
                <w:szCs w:val="20"/>
              </w:rPr>
            </w:pPr>
            <w:r>
              <w:rPr>
                <w:rFonts w:ascii="Arial" w:hAnsi="Arial" w:cs="Arial"/>
                <w:sz w:val="20"/>
                <w:szCs w:val="20"/>
              </w:rPr>
              <w:t>N.A.</w:t>
            </w:r>
          </w:p>
        </w:tc>
        <w:tc>
          <w:tcPr>
            <w:tcW w:w="546" w:type="pct"/>
            <w:shd w:val="clear" w:color="auto" w:fill="D9D9D9" w:themeFill="background1" w:themeFillShade="D9"/>
            <w:vAlign w:val="center"/>
          </w:tcPr>
          <w:p w:rsidR="00CB648A" w:rsidRPr="00943533" w:rsidRDefault="00CB648A" w:rsidP="0049301E">
            <w:pPr>
              <w:spacing w:beforeLines="20" w:before="48" w:afterLines="20" w:after="48"/>
              <w:rPr>
                <w:rFonts w:ascii="Arial" w:hAnsi="Arial" w:cs="Arial"/>
                <w:b/>
                <w:sz w:val="20"/>
                <w:szCs w:val="20"/>
              </w:rPr>
            </w:pPr>
          </w:p>
        </w:tc>
        <w:tc>
          <w:tcPr>
            <w:tcW w:w="1410" w:type="pct"/>
            <w:gridSpan w:val="3"/>
            <w:shd w:val="clear" w:color="auto" w:fill="D9D9D9" w:themeFill="background1" w:themeFillShade="D9"/>
            <w:vAlign w:val="center"/>
          </w:tcPr>
          <w:p w:rsidR="00CB648A" w:rsidRPr="00B81233" w:rsidRDefault="00CB648A" w:rsidP="0049301E">
            <w:pPr>
              <w:spacing w:beforeLines="20" w:before="48" w:afterLines="20" w:after="48"/>
              <w:rPr>
                <w:rFonts w:ascii="Arial" w:hAnsi="Arial" w:cs="Arial"/>
                <w:sz w:val="20"/>
                <w:szCs w:val="20"/>
              </w:rPr>
            </w:pPr>
          </w:p>
        </w:tc>
        <w:tc>
          <w:tcPr>
            <w:tcW w:w="556" w:type="pct"/>
            <w:shd w:val="clear" w:color="auto" w:fill="D9D9D9" w:themeFill="background1" w:themeFillShade="D9"/>
            <w:vAlign w:val="center"/>
          </w:tcPr>
          <w:p w:rsidR="00CB648A" w:rsidRPr="00B81233" w:rsidRDefault="00CB648A" w:rsidP="0049301E">
            <w:pPr>
              <w:spacing w:beforeLines="20" w:before="48" w:afterLines="20" w:after="48"/>
              <w:jc w:val="center"/>
              <w:rPr>
                <w:rFonts w:ascii="Arial" w:hAnsi="Arial" w:cs="Arial"/>
                <w:sz w:val="20"/>
                <w:szCs w:val="20"/>
              </w:rPr>
            </w:pPr>
          </w:p>
        </w:tc>
      </w:tr>
      <w:tr w:rsidR="00A03652" w:rsidRPr="00B81233" w:rsidTr="00A03652">
        <w:tc>
          <w:tcPr>
            <w:tcW w:w="530" w:type="pct"/>
            <w:vMerge w:val="restart"/>
            <w:shd w:val="clear" w:color="auto" w:fill="auto"/>
            <w:vAlign w:val="center"/>
          </w:tcPr>
          <w:p w:rsidR="00A03652" w:rsidRPr="00B81233" w:rsidRDefault="00A03652" w:rsidP="0049301E">
            <w:pPr>
              <w:spacing w:beforeLines="20" w:before="48" w:afterLines="20" w:after="48"/>
              <w:rPr>
                <w:rFonts w:ascii="Arial" w:hAnsi="Arial" w:cs="Arial"/>
                <w:b/>
                <w:sz w:val="20"/>
                <w:szCs w:val="20"/>
              </w:rPr>
            </w:pPr>
            <w:r w:rsidRPr="00943533">
              <w:rPr>
                <w:rFonts w:ascii="Arial" w:hAnsi="Arial" w:cs="Arial"/>
                <w:b/>
                <w:sz w:val="20"/>
                <w:szCs w:val="20"/>
              </w:rPr>
              <w:t>16.3.2</w:t>
            </w:r>
          </w:p>
        </w:tc>
        <w:tc>
          <w:tcPr>
            <w:tcW w:w="1476" w:type="pct"/>
            <w:gridSpan w:val="4"/>
            <w:shd w:val="clear" w:color="auto" w:fill="auto"/>
            <w:vAlign w:val="center"/>
          </w:tcPr>
          <w:p w:rsidR="00A03652" w:rsidRPr="00B81233" w:rsidRDefault="00A03652" w:rsidP="0049301E">
            <w:pPr>
              <w:spacing w:beforeLines="20" w:before="48" w:afterLines="20" w:after="48"/>
              <w:rPr>
                <w:rFonts w:ascii="Arial" w:hAnsi="Arial" w:cs="Arial"/>
                <w:sz w:val="20"/>
                <w:szCs w:val="20"/>
              </w:rPr>
            </w:pPr>
            <w:r w:rsidRPr="00943533">
              <w:rPr>
                <w:rFonts w:ascii="Arial" w:hAnsi="Arial" w:cs="Arial"/>
                <w:sz w:val="20"/>
                <w:szCs w:val="20"/>
              </w:rPr>
              <w:t>Detenidos que no han sido sentenciados como proporción de la población privada de libertad total</w:t>
            </w:r>
          </w:p>
        </w:tc>
        <w:tc>
          <w:tcPr>
            <w:tcW w:w="482" w:type="pct"/>
            <w:vMerge w:val="restart"/>
            <w:shd w:val="clear" w:color="auto" w:fill="auto"/>
            <w:vAlign w:val="center"/>
          </w:tcPr>
          <w:p w:rsidR="00A03652" w:rsidRPr="00B81233" w:rsidRDefault="00A03652" w:rsidP="0049301E">
            <w:pPr>
              <w:spacing w:beforeLines="20" w:before="48" w:afterLines="20" w:after="48"/>
              <w:jc w:val="center"/>
              <w:rPr>
                <w:rFonts w:ascii="Arial" w:hAnsi="Arial" w:cs="Arial"/>
                <w:sz w:val="20"/>
                <w:szCs w:val="20"/>
              </w:rPr>
            </w:pPr>
            <w:r>
              <w:rPr>
                <w:noProof/>
                <w:lang w:val="es-ES" w:eastAsia="es-ES"/>
              </w:rPr>
              <mc:AlternateContent>
                <mc:Choice Requires="wps">
                  <w:drawing>
                    <wp:anchor distT="0" distB="0" distL="114300" distR="114300" simplePos="0" relativeHeight="251861504" behindDoc="0" locked="0" layoutInCell="1" allowOverlap="1" wp14:anchorId="5C429FDE" wp14:editId="02FBFFC3">
                      <wp:simplePos x="0" y="0"/>
                      <wp:positionH relativeFrom="column">
                        <wp:posOffset>118110</wp:posOffset>
                      </wp:positionH>
                      <wp:positionV relativeFrom="paragraph">
                        <wp:posOffset>14605</wp:posOffset>
                      </wp:positionV>
                      <wp:extent cx="164465" cy="164465"/>
                      <wp:effectExtent l="0" t="0" r="26035" b="26035"/>
                      <wp:wrapNone/>
                      <wp:docPr id="10" name="Elips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ellipse">
                                <a:avLst/>
                              </a:prstGeom>
                              <a:solidFill>
                                <a:schemeClr val="bg1"/>
                              </a:solidFill>
                              <a:ln w="25400">
                                <a:solidFill>
                                  <a:schemeClr val="dk1">
                                    <a:lumMod val="100000"/>
                                    <a:lumOff val="0"/>
                                  </a:schemeClr>
                                </a:solidFill>
                                <a:round/>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oval w14:anchorId="0831E1D0" id="Elipse 10" o:spid="_x0000_s1026" style="position:absolute;margin-left:9.3pt;margin-top:1.15pt;width:12.95pt;height:12.95pt;z-index:251861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" fillcolor="white [3212]" strokecolor="black [3200]" strokeweight="2pt"/>
                  </w:pict>
                </mc:Fallback>
              </mc:AlternateContent>
            </w:r>
          </w:p>
        </w:tc>
        <w:tc>
          <w:tcPr>
            <w:tcW w:w="546" w:type="pct"/>
            <w:vMerge w:val="restart"/>
            <w:shd w:val="clear" w:color="auto" w:fill="D9D9D9" w:themeFill="background1" w:themeFillShade="D9"/>
            <w:vAlign w:val="center"/>
          </w:tcPr>
          <w:p w:rsidR="00A03652" w:rsidRPr="00943533" w:rsidRDefault="00A03652" w:rsidP="0049301E">
            <w:pPr>
              <w:spacing w:beforeLines="20" w:before="48" w:afterLines="20" w:after="48"/>
              <w:rPr>
                <w:rFonts w:ascii="Arial" w:hAnsi="Arial" w:cs="Arial"/>
                <w:b/>
                <w:sz w:val="20"/>
                <w:szCs w:val="20"/>
              </w:rPr>
            </w:pPr>
          </w:p>
        </w:tc>
        <w:tc>
          <w:tcPr>
            <w:tcW w:w="1410" w:type="pct"/>
            <w:gridSpan w:val="3"/>
            <w:vMerge w:val="restart"/>
            <w:shd w:val="clear" w:color="auto" w:fill="D9D9D9" w:themeFill="background1" w:themeFillShade="D9"/>
            <w:vAlign w:val="center"/>
          </w:tcPr>
          <w:p w:rsidR="00A03652" w:rsidRPr="00B81233" w:rsidRDefault="00A03652" w:rsidP="0049301E">
            <w:pPr>
              <w:spacing w:beforeLines="20" w:before="48" w:afterLines="20" w:after="48"/>
              <w:rPr>
                <w:rFonts w:ascii="Arial" w:hAnsi="Arial" w:cs="Arial"/>
                <w:sz w:val="20"/>
                <w:szCs w:val="20"/>
              </w:rPr>
            </w:pPr>
          </w:p>
        </w:tc>
        <w:tc>
          <w:tcPr>
            <w:tcW w:w="556" w:type="pct"/>
            <w:vMerge w:val="restart"/>
            <w:shd w:val="clear" w:color="auto" w:fill="D9D9D9" w:themeFill="background1" w:themeFillShade="D9"/>
            <w:vAlign w:val="center"/>
          </w:tcPr>
          <w:p w:rsidR="00A03652" w:rsidRPr="00B81233" w:rsidRDefault="00A03652" w:rsidP="0049301E">
            <w:pPr>
              <w:spacing w:beforeLines="20" w:before="48" w:afterLines="20" w:after="48"/>
              <w:jc w:val="center"/>
              <w:rPr>
                <w:rFonts w:ascii="Arial" w:hAnsi="Arial" w:cs="Arial"/>
                <w:sz w:val="20"/>
                <w:szCs w:val="20"/>
              </w:rPr>
            </w:pPr>
          </w:p>
        </w:tc>
      </w:tr>
      <w:tr w:rsidR="00A03652" w:rsidRPr="00B81233" w:rsidTr="00CB648A">
        <w:trPr>
          <w:trHeight w:val="299"/>
        </w:trPr>
        <w:tc>
          <w:tcPr>
            <w:tcW w:w="530" w:type="pct"/>
            <w:vMerge/>
            <w:shd w:val="clear" w:color="auto" w:fill="auto"/>
            <w:vAlign w:val="center"/>
          </w:tcPr>
          <w:p w:rsidR="00A03652" w:rsidRPr="00943533" w:rsidRDefault="00A03652" w:rsidP="0049301E">
            <w:pPr>
              <w:spacing w:beforeLines="20" w:before="48" w:afterLines="20" w:after="48"/>
              <w:rPr>
                <w:rFonts w:ascii="Arial" w:hAnsi="Arial" w:cs="Arial"/>
                <w:b/>
                <w:sz w:val="20"/>
                <w:szCs w:val="20"/>
              </w:rPr>
            </w:pPr>
          </w:p>
        </w:tc>
        <w:tc>
          <w:tcPr>
            <w:tcW w:w="735" w:type="pct"/>
            <w:gridSpan w:val="2"/>
            <w:shd w:val="clear" w:color="auto" w:fill="auto"/>
            <w:vAlign w:val="center"/>
          </w:tcPr>
          <w:p w:rsidR="00A03652" w:rsidRPr="00B81233" w:rsidRDefault="00A03652" w:rsidP="0049301E">
            <w:pPr>
              <w:spacing w:beforeLines="20" w:before="48" w:afterLines="20" w:after="48"/>
              <w:rPr>
                <w:rFonts w:ascii="Arial" w:hAnsi="Arial" w:cs="Arial"/>
                <w:sz w:val="20"/>
                <w:szCs w:val="20"/>
              </w:rPr>
            </w:pPr>
            <w:r>
              <w:rPr>
                <w:rFonts w:ascii="Arial" w:hAnsi="Arial" w:cs="Arial"/>
                <w:sz w:val="20"/>
                <w:szCs w:val="20"/>
              </w:rPr>
              <w:t>Línea base</w:t>
            </w:r>
          </w:p>
        </w:tc>
        <w:tc>
          <w:tcPr>
            <w:tcW w:w="741" w:type="pct"/>
            <w:gridSpan w:val="2"/>
            <w:shd w:val="clear" w:color="auto" w:fill="auto"/>
            <w:vAlign w:val="center"/>
          </w:tcPr>
          <w:p w:rsidR="00A03652" w:rsidRPr="00943533" w:rsidRDefault="00CB648A" w:rsidP="0049301E">
            <w:pPr>
              <w:spacing w:beforeLines="20" w:before="48" w:afterLines="20" w:after="48"/>
              <w:rPr>
                <w:rFonts w:ascii="Arial" w:hAnsi="Arial" w:cs="Arial"/>
                <w:sz w:val="20"/>
                <w:szCs w:val="20"/>
              </w:rPr>
            </w:pPr>
            <w:r w:rsidRPr="00EB6574">
              <w:rPr>
                <w:rFonts w:ascii="Arial" w:hAnsi="Arial" w:cs="Arial"/>
                <w:sz w:val="20"/>
                <w:szCs w:val="20"/>
              </w:rPr>
              <w:t>26.88 %</w:t>
            </w:r>
          </w:p>
        </w:tc>
        <w:tc>
          <w:tcPr>
            <w:tcW w:w="482" w:type="pct"/>
            <w:vMerge/>
            <w:shd w:val="clear" w:color="auto" w:fill="auto"/>
            <w:vAlign w:val="center"/>
          </w:tcPr>
          <w:p w:rsidR="00A03652" w:rsidRDefault="00A03652" w:rsidP="0049301E">
            <w:pPr>
              <w:spacing w:beforeLines="20" w:before="48" w:afterLines="20" w:after="48"/>
              <w:jc w:val="center"/>
              <w:rPr>
                <w:noProof/>
              </w:rPr>
            </w:pPr>
          </w:p>
        </w:tc>
        <w:tc>
          <w:tcPr>
            <w:tcW w:w="546" w:type="pct"/>
            <w:vMerge/>
            <w:shd w:val="clear" w:color="auto" w:fill="D9D9D9" w:themeFill="background1" w:themeFillShade="D9"/>
            <w:vAlign w:val="center"/>
          </w:tcPr>
          <w:p w:rsidR="00A03652" w:rsidRPr="00943533" w:rsidRDefault="00A03652" w:rsidP="0049301E">
            <w:pPr>
              <w:spacing w:beforeLines="20" w:before="48" w:afterLines="20" w:after="48"/>
              <w:rPr>
                <w:rFonts w:ascii="Arial" w:hAnsi="Arial" w:cs="Arial"/>
                <w:b/>
                <w:sz w:val="20"/>
                <w:szCs w:val="20"/>
              </w:rPr>
            </w:pPr>
          </w:p>
        </w:tc>
        <w:tc>
          <w:tcPr>
            <w:tcW w:w="1410" w:type="pct"/>
            <w:gridSpan w:val="3"/>
            <w:vMerge/>
            <w:shd w:val="clear" w:color="auto" w:fill="D9D9D9" w:themeFill="background1" w:themeFillShade="D9"/>
            <w:vAlign w:val="center"/>
          </w:tcPr>
          <w:p w:rsidR="00A03652" w:rsidRPr="00B81233" w:rsidRDefault="00A03652" w:rsidP="0049301E">
            <w:pPr>
              <w:spacing w:beforeLines="20" w:before="48" w:afterLines="20" w:after="48"/>
              <w:rPr>
                <w:rFonts w:ascii="Arial" w:hAnsi="Arial" w:cs="Arial"/>
                <w:sz w:val="20"/>
                <w:szCs w:val="20"/>
              </w:rPr>
            </w:pPr>
          </w:p>
        </w:tc>
        <w:tc>
          <w:tcPr>
            <w:tcW w:w="556" w:type="pct"/>
            <w:vMerge/>
            <w:shd w:val="clear" w:color="auto" w:fill="D9D9D9" w:themeFill="background1" w:themeFillShade="D9"/>
            <w:vAlign w:val="center"/>
          </w:tcPr>
          <w:p w:rsidR="00A03652" w:rsidRPr="00B81233" w:rsidRDefault="00A03652" w:rsidP="0049301E">
            <w:pPr>
              <w:spacing w:beforeLines="20" w:before="48" w:afterLines="20" w:after="48"/>
              <w:jc w:val="center"/>
              <w:rPr>
                <w:rFonts w:ascii="Arial" w:hAnsi="Arial" w:cs="Arial"/>
                <w:sz w:val="20"/>
                <w:szCs w:val="20"/>
              </w:rPr>
            </w:pPr>
          </w:p>
        </w:tc>
      </w:tr>
      <w:tr w:rsidR="00A03652" w:rsidRPr="00B81233" w:rsidTr="00CB648A">
        <w:trPr>
          <w:trHeight w:val="299"/>
        </w:trPr>
        <w:tc>
          <w:tcPr>
            <w:tcW w:w="530" w:type="pct"/>
            <w:vMerge/>
            <w:shd w:val="clear" w:color="auto" w:fill="auto"/>
            <w:vAlign w:val="center"/>
          </w:tcPr>
          <w:p w:rsidR="00A03652" w:rsidRPr="00943533" w:rsidRDefault="00A03652" w:rsidP="0049301E">
            <w:pPr>
              <w:spacing w:beforeLines="20" w:before="48" w:afterLines="20" w:after="48"/>
              <w:rPr>
                <w:rFonts w:ascii="Arial" w:hAnsi="Arial" w:cs="Arial"/>
                <w:b/>
                <w:sz w:val="20"/>
                <w:szCs w:val="20"/>
              </w:rPr>
            </w:pPr>
          </w:p>
        </w:tc>
        <w:tc>
          <w:tcPr>
            <w:tcW w:w="735" w:type="pct"/>
            <w:gridSpan w:val="2"/>
            <w:shd w:val="clear" w:color="auto" w:fill="auto"/>
            <w:vAlign w:val="center"/>
          </w:tcPr>
          <w:p w:rsidR="00A03652" w:rsidRPr="00B81233" w:rsidRDefault="00A03652" w:rsidP="0049301E">
            <w:pPr>
              <w:spacing w:beforeLines="20" w:before="48" w:afterLines="20" w:after="48"/>
              <w:rPr>
                <w:rFonts w:ascii="Arial" w:hAnsi="Arial" w:cs="Arial"/>
                <w:sz w:val="20"/>
                <w:szCs w:val="20"/>
              </w:rPr>
            </w:pPr>
            <w:r>
              <w:rPr>
                <w:rFonts w:ascii="Arial" w:hAnsi="Arial" w:cs="Arial"/>
                <w:sz w:val="20"/>
                <w:szCs w:val="20"/>
              </w:rPr>
              <w:t>Meta</w:t>
            </w:r>
          </w:p>
        </w:tc>
        <w:tc>
          <w:tcPr>
            <w:tcW w:w="741" w:type="pct"/>
            <w:gridSpan w:val="2"/>
            <w:shd w:val="clear" w:color="auto" w:fill="auto"/>
            <w:vAlign w:val="center"/>
          </w:tcPr>
          <w:p w:rsidR="00A03652" w:rsidRPr="00943533" w:rsidRDefault="00CB648A" w:rsidP="00CB648A">
            <w:pPr>
              <w:spacing w:beforeLines="20" w:before="48" w:afterLines="20" w:after="48"/>
              <w:rPr>
                <w:rFonts w:ascii="Arial" w:hAnsi="Arial" w:cs="Arial"/>
                <w:sz w:val="20"/>
                <w:szCs w:val="20"/>
              </w:rPr>
            </w:pPr>
            <w:r w:rsidRPr="00CB648A">
              <w:rPr>
                <w:rFonts w:ascii="Arial" w:hAnsi="Arial" w:cs="Arial"/>
                <w:sz w:val="20"/>
                <w:szCs w:val="20"/>
              </w:rPr>
              <w:t>El porcentaje no debe superar el 33 %.</w:t>
            </w:r>
          </w:p>
        </w:tc>
        <w:tc>
          <w:tcPr>
            <w:tcW w:w="482" w:type="pct"/>
            <w:vMerge/>
            <w:shd w:val="clear" w:color="auto" w:fill="auto"/>
            <w:vAlign w:val="center"/>
          </w:tcPr>
          <w:p w:rsidR="00A03652" w:rsidRDefault="00A03652" w:rsidP="0049301E">
            <w:pPr>
              <w:spacing w:beforeLines="20" w:before="48" w:afterLines="20" w:after="48"/>
              <w:jc w:val="center"/>
              <w:rPr>
                <w:noProof/>
              </w:rPr>
            </w:pPr>
          </w:p>
        </w:tc>
        <w:tc>
          <w:tcPr>
            <w:tcW w:w="546" w:type="pct"/>
            <w:vMerge/>
            <w:shd w:val="clear" w:color="auto" w:fill="D9D9D9" w:themeFill="background1" w:themeFillShade="D9"/>
            <w:vAlign w:val="center"/>
          </w:tcPr>
          <w:p w:rsidR="00A03652" w:rsidRPr="00943533" w:rsidRDefault="00A03652" w:rsidP="0049301E">
            <w:pPr>
              <w:spacing w:beforeLines="20" w:before="48" w:afterLines="20" w:after="48"/>
              <w:rPr>
                <w:rFonts w:ascii="Arial" w:hAnsi="Arial" w:cs="Arial"/>
                <w:b/>
                <w:sz w:val="20"/>
                <w:szCs w:val="20"/>
              </w:rPr>
            </w:pPr>
          </w:p>
        </w:tc>
        <w:tc>
          <w:tcPr>
            <w:tcW w:w="1410" w:type="pct"/>
            <w:gridSpan w:val="3"/>
            <w:vMerge/>
            <w:shd w:val="clear" w:color="auto" w:fill="D9D9D9" w:themeFill="background1" w:themeFillShade="D9"/>
            <w:vAlign w:val="center"/>
          </w:tcPr>
          <w:p w:rsidR="00A03652" w:rsidRPr="00B81233" w:rsidRDefault="00A03652" w:rsidP="0049301E">
            <w:pPr>
              <w:spacing w:beforeLines="20" w:before="48" w:afterLines="20" w:after="48"/>
              <w:rPr>
                <w:rFonts w:ascii="Arial" w:hAnsi="Arial" w:cs="Arial"/>
                <w:sz w:val="20"/>
                <w:szCs w:val="20"/>
              </w:rPr>
            </w:pPr>
          </w:p>
        </w:tc>
        <w:tc>
          <w:tcPr>
            <w:tcW w:w="556" w:type="pct"/>
            <w:vMerge/>
            <w:shd w:val="clear" w:color="auto" w:fill="D9D9D9" w:themeFill="background1" w:themeFillShade="D9"/>
            <w:vAlign w:val="center"/>
          </w:tcPr>
          <w:p w:rsidR="00A03652" w:rsidRPr="00B81233" w:rsidRDefault="00A03652" w:rsidP="0049301E">
            <w:pPr>
              <w:spacing w:beforeLines="20" w:before="48" w:afterLines="20" w:after="48"/>
              <w:jc w:val="center"/>
              <w:rPr>
                <w:rFonts w:ascii="Arial" w:hAnsi="Arial" w:cs="Arial"/>
                <w:sz w:val="20"/>
                <w:szCs w:val="20"/>
              </w:rPr>
            </w:pPr>
          </w:p>
        </w:tc>
      </w:tr>
      <w:tr w:rsidR="00A03652" w:rsidRPr="00B81233" w:rsidTr="00A03652">
        <w:tc>
          <w:tcPr>
            <w:tcW w:w="2487" w:type="pct"/>
            <w:gridSpan w:val="6"/>
            <w:vMerge w:val="restart"/>
            <w:shd w:val="clear" w:color="auto" w:fill="auto"/>
            <w:vAlign w:val="center"/>
          </w:tcPr>
          <w:p w:rsidR="00A03652" w:rsidRPr="00745222" w:rsidRDefault="00A03652" w:rsidP="0049301E">
            <w:pPr>
              <w:spacing w:beforeLines="20" w:before="48" w:afterLines="20" w:after="48"/>
              <w:jc w:val="both"/>
              <w:rPr>
                <w:rFonts w:ascii="Arial" w:hAnsi="Arial" w:cs="Arial"/>
                <w:sz w:val="20"/>
                <w:szCs w:val="20"/>
              </w:rPr>
            </w:pPr>
            <w:r w:rsidRPr="00745222">
              <w:rPr>
                <w:rFonts w:ascii="Arial" w:hAnsi="Arial" w:cs="Arial"/>
                <w:sz w:val="20"/>
                <w:szCs w:val="20"/>
              </w:rPr>
              <w:t>Esta línea de indicadores nacionales</w:t>
            </w:r>
            <w:r>
              <w:rPr>
                <w:rFonts w:ascii="Arial" w:hAnsi="Arial" w:cs="Arial"/>
                <w:sz w:val="20"/>
                <w:szCs w:val="20"/>
              </w:rPr>
              <w:t xml:space="preserve"> alternativos</w:t>
            </w:r>
            <w:r w:rsidRPr="00745222">
              <w:rPr>
                <w:rFonts w:ascii="Arial" w:hAnsi="Arial" w:cs="Arial"/>
                <w:sz w:val="20"/>
                <w:szCs w:val="20"/>
              </w:rPr>
              <w:t xml:space="preserve"> no responde a un objetivo específico, pero sí a la meta.</w:t>
            </w:r>
          </w:p>
        </w:tc>
        <w:tc>
          <w:tcPr>
            <w:tcW w:w="546" w:type="pct"/>
            <w:vMerge w:val="restart"/>
            <w:shd w:val="clear" w:color="auto" w:fill="auto"/>
            <w:vAlign w:val="center"/>
          </w:tcPr>
          <w:p w:rsidR="00A03652" w:rsidRPr="00943533" w:rsidRDefault="00A03652" w:rsidP="0049301E">
            <w:pPr>
              <w:spacing w:beforeLines="20" w:before="48" w:afterLines="20" w:after="48"/>
              <w:rPr>
                <w:rFonts w:ascii="Arial" w:hAnsi="Arial" w:cs="Arial"/>
                <w:b/>
                <w:sz w:val="20"/>
                <w:szCs w:val="20"/>
              </w:rPr>
            </w:pPr>
            <w:r w:rsidRPr="00943533">
              <w:rPr>
                <w:rFonts w:ascii="Arial" w:hAnsi="Arial" w:cs="Arial"/>
                <w:b/>
                <w:sz w:val="20"/>
                <w:szCs w:val="20"/>
              </w:rPr>
              <w:t>16.3.3a</w:t>
            </w:r>
          </w:p>
        </w:tc>
        <w:tc>
          <w:tcPr>
            <w:tcW w:w="1410" w:type="pct"/>
            <w:gridSpan w:val="3"/>
            <w:shd w:val="clear" w:color="auto" w:fill="auto"/>
            <w:vAlign w:val="center"/>
          </w:tcPr>
          <w:p w:rsidR="00A03652" w:rsidRPr="00B81233" w:rsidRDefault="00A03652" w:rsidP="0049301E">
            <w:pPr>
              <w:spacing w:beforeLines="20" w:before="48" w:afterLines="20" w:after="48"/>
              <w:rPr>
                <w:rFonts w:ascii="Arial" w:hAnsi="Arial" w:cs="Arial"/>
                <w:sz w:val="20"/>
                <w:szCs w:val="20"/>
              </w:rPr>
            </w:pPr>
            <w:r>
              <w:rPr>
                <w:rFonts w:ascii="Arial" w:hAnsi="Arial" w:cs="Arial"/>
                <w:sz w:val="20"/>
                <w:szCs w:val="20"/>
              </w:rPr>
              <w:t xml:space="preserve">Tasa de procuradores </w:t>
            </w:r>
            <w:r w:rsidRPr="00943533">
              <w:rPr>
                <w:rFonts w:ascii="Arial" w:hAnsi="Arial" w:cs="Arial"/>
                <w:sz w:val="20"/>
                <w:szCs w:val="20"/>
              </w:rPr>
              <w:t>por 100,000 habitantes</w:t>
            </w:r>
          </w:p>
        </w:tc>
        <w:tc>
          <w:tcPr>
            <w:tcW w:w="556" w:type="pct"/>
            <w:vMerge w:val="restart"/>
            <w:shd w:val="clear" w:color="auto" w:fill="auto"/>
            <w:vAlign w:val="center"/>
          </w:tcPr>
          <w:p w:rsidR="00A03652" w:rsidRPr="00B81233" w:rsidRDefault="00A03652" w:rsidP="0049301E">
            <w:pPr>
              <w:spacing w:beforeLines="20" w:before="48" w:afterLines="20" w:after="48"/>
              <w:jc w:val="center"/>
              <w:rPr>
                <w:rFonts w:ascii="Arial" w:hAnsi="Arial" w:cs="Arial"/>
                <w:sz w:val="20"/>
                <w:szCs w:val="20"/>
              </w:rPr>
            </w:pPr>
            <w:r>
              <w:rPr>
                <w:noProof/>
                <w:lang w:val="es-ES" w:eastAsia="es-ES"/>
              </w:rPr>
              <mc:AlternateContent>
                <mc:Choice Requires="wps">
                  <w:drawing>
                    <wp:anchor distT="0" distB="0" distL="114300" distR="114300" simplePos="0" relativeHeight="251897344" behindDoc="0" locked="0" layoutInCell="1" allowOverlap="1" wp14:anchorId="42AE6FCB" wp14:editId="39039BCF">
                      <wp:simplePos x="0" y="0"/>
                      <wp:positionH relativeFrom="column">
                        <wp:posOffset>180975</wp:posOffset>
                      </wp:positionH>
                      <wp:positionV relativeFrom="paragraph">
                        <wp:posOffset>2540</wp:posOffset>
                      </wp:positionV>
                      <wp:extent cx="164465" cy="164465"/>
                      <wp:effectExtent l="0" t="0" r="26035" b="26035"/>
                      <wp:wrapNone/>
                      <wp:docPr id="11" name="Elips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ellipse">
                                <a:avLst/>
                              </a:prstGeom>
                              <a:solidFill>
                                <a:schemeClr val="bg1"/>
                              </a:solidFill>
                              <a:ln w="25400">
                                <a:solidFill>
                                  <a:schemeClr val="dk1">
                                    <a:lumMod val="100000"/>
                                    <a:lumOff val="0"/>
                                  </a:schemeClr>
                                </a:solidFill>
                                <a:round/>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oval w14:anchorId="118F658F" id="Elipse 11" o:spid="_x0000_s1026" style="position:absolute;margin-left:14.25pt;margin-top:.2pt;width:12.95pt;height:12.95pt;z-index:25189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" fillcolor="white [3212]" strokecolor="black [3200]" strokeweight="2pt"/>
                  </w:pict>
                </mc:Fallback>
              </mc:AlternateContent>
            </w:r>
          </w:p>
        </w:tc>
      </w:tr>
      <w:tr w:rsidR="00A03652" w:rsidRPr="00B81233" w:rsidTr="00A03652">
        <w:trPr>
          <w:trHeight w:val="299"/>
        </w:trPr>
        <w:tc>
          <w:tcPr>
            <w:tcW w:w="2487" w:type="pct"/>
            <w:gridSpan w:val="6"/>
            <w:vMerge/>
            <w:shd w:val="clear" w:color="auto" w:fill="auto"/>
            <w:vAlign w:val="center"/>
          </w:tcPr>
          <w:p w:rsidR="00A03652" w:rsidRPr="00745222" w:rsidRDefault="00A03652" w:rsidP="0049301E">
            <w:pPr>
              <w:spacing w:beforeLines="20" w:before="48" w:afterLines="20" w:after="48"/>
              <w:jc w:val="both"/>
              <w:rPr>
                <w:rFonts w:ascii="Arial" w:hAnsi="Arial" w:cs="Arial"/>
                <w:sz w:val="20"/>
                <w:szCs w:val="20"/>
              </w:rPr>
            </w:pPr>
          </w:p>
        </w:tc>
        <w:tc>
          <w:tcPr>
            <w:tcW w:w="546" w:type="pct"/>
            <w:vMerge/>
            <w:shd w:val="clear" w:color="auto" w:fill="auto"/>
            <w:vAlign w:val="center"/>
          </w:tcPr>
          <w:p w:rsidR="00A03652" w:rsidRPr="00943533" w:rsidRDefault="00A03652" w:rsidP="0049301E">
            <w:pPr>
              <w:spacing w:beforeLines="20" w:before="48" w:afterLines="20" w:after="48"/>
              <w:rPr>
                <w:rFonts w:ascii="Arial" w:hAnsi="Arial" w:cs="Arial"/>
                <w:b/>
                <w:sz w:val="20"/>
                <w:szCs w:val="20"/>
              </w:rPr>
            </w:pPr>
          </w:p>
        </w:tc>
        <w:tc>
          <w:tcPr>
            <w:tcW w:w="705" w:type="pct"/>
            <w:gridSpan w:val="2"/>
            <w:shd w:val="clear" w:color="auto" w:fill="auto"/>
            <w:vAlign w:val="center"/>
          </w:tcPr>
          <w:p w:rsidR="00A03652" w:rsidRPr="00B81233" w:rsidRDefault="00A03652" w:rsidP="0049301E">
            <w:pPr>
              <w:spacing w:beforeLines="20" w:before="48" w:afterLines="20" w:after="48"/>
              <w:rPr>
                <w:rFonts w:ascii="Arial" w:hAnsi="Arial" w:cs="Arial"/>
                <w:sz w:val="20"/>
                <w:szCs w:val="20"/>
              </w:rPr>
            </w:pPr>
            <w:r>
              <w:rPr>
                <w:rFonts w:ascii="Arial" w:hAnsi="Arial" w:cs="Arial"/>
                <w:sz w:val="20"/>
                <w:szCs w:val="20"/>
              </w:rPr>
              <w:t>Línea base</w:t>
            </w:r>
          </w:p>
        </w:tc>
        <w:tc>
          <w:tcPr>
            <w:tcW w:w="705" w:type="pct"/>
            <w:shd w:val="clear" w:color="auto" w:fill="auto"/>
            <w:vAlign w:val="center"/>
          </w:tcPr>
          <w:p w:rsidR="00A03652" w:rsidRDefault="00CB648A" w:rsidP="0049301E">
            <w:pPr>
              <w:spacing w:beforeLines="20" w:before="48" w:afterLines="20" w:after="48"/>
              <w:rPr>
                <w:rFonts w:ascii="Arial" w:hAnsi="Arial" w:cs="Arial"/>
                <w:sz w:val="20"/>
                <w:szCs w:val="20"/>
              </w:rPr>
            </w:pPr>
            <w:r w:rsidRPr="00EB6574">
              <w:rPr>
                <w:rFonts w:ascii="Arial" w:hAnsi="Arial" w:cs="Arial"/>
                <w:sz w:val="20"/>
                <w:szCs w:val="20"/>
              </w:rPr>
              <w:t>8.63</w:t>
            </w:r>
          </w:p>
        </w:tc>
        <w:tc>
          <w:tcPr>
            <w:tcW w:w="556" w:type="pct"/>
            <w:vMerge/>
            <w:shd w:val="clear" w:color="auto" w:fill="auto"/>
            <w:vAlign w:val="center"/>
          </w:tcPr>
          <w:p w:rsidR="00A03652" w:rsidRDefault="00A03652" w:rsidP="0049301E">
            <w:pPr>
              <w:spacing w:beforeLines="20" w:before="48" w:afterLines="20" w:after="48"/>
              <w:jc w:val="center"/>
              <w:rPr>
                <w:noProof/>
              </w:rPr>
            </w:pPr>
          </w:p>
        </w:tc>
      </w:tr>
      <w:tr w:rsidR="00A03652" w:rsidRPr="00B81233" w:rsidTr="00A03652">
        <w:trPr>
          <w:trHeight w:val="299"/>
        </w:trPr>
        <w:tc>
          <w:tcPr>
            <w:tcW w:w="2487" w:type="pct"/>
            <w:gridSpan w:val="6"/>
            <w:vMerge/>
            <w:shd w:val="clear" w:color="auto" w:fill="auto"/>
            <w:vAlign w:val="center"/>
          </w:tcPr>
          <w:p w:rsidR="00A03652" w:rsidRPr="00745222" w:rsidRDefault="00A03652" w:rsidP="0049301E">
            <w:pPr>
              <w:spacing w:beforeLines="20" w:before="48" w:afterLines="20" w:after="48"/>
              <w:jc w:val="both"/>
              <w:rPr>
                <w:rFonts w:ascii="Arial" w:hAnsi="Arial" w:cs="Arial"/>
                <w:sz w:val="20"/>
                <w:szCs w:val="20"/>
              </w:rPr>
            </w:pPr>
          </w:p>
        </w:tc>
        <w:tc>
          <w:tcPr>
            <w:tcW w:w="546" w:type="pct"/>
            <w:vMerge/>
            <w:shd w:val="clear" w:color="auto" w:fill="auto"/>
            <w:vAlign w:val="center"/>
          </w:tcPr>
          <w:p w:rsidR="00A03652" w:rsidRPr="00943533" w:rsidRDefault="00A03652" w:rsidP="0049301E">
            <w:pPr>
              <w:spacing w:beforeLines="20" w:before="48" w:afterLines="20" w:after="48"/>
              <w:rPr>
                <w:rFonts w:ascii="Arial" w:hAnsi="Arial" w:cs="Arial"/>
                <w:b/>
                <w:sz w:val="20"/>
                <w:szCs w:val="20"/>
              </w:rPr>
            </w:pPr>
          </w:p>
        </w:tc>
        <w:tc>
          <w:tcPr>
            <w:tcW w:w="705" w:type="pct"/>
            <w:gridSpan w:val="2"/>
            <w:shd w:val="clear" w:color="auto" w:fill="auto"/>
            <w:vAlign w:val="center"/>
          </w:tcPr>
          <w:p w:rsidR="00A03652" w:rsidRPr="00B81233" w:rsidRDefault="00A03652" w:rsidP="0049301E">
            <w:pPr>
              <w:spacing w:beforeLines="20" w:before="48" w:afterLines="20" w:after="48"/>
              <w:rPr>
                <w:rFonts w:ascii="Arial" w:hAnsi="Arial" w:cs="Arial"/>
                <w:sz w:val="20"/>
                <w:szCs w:val="20"/>
              </w:rPr>
            </w:pPr>
            <w:r>
              <w:rPr>
                <w:rFonts w:ascii="Arial" w:hAnsi="Arial" w:cs="Arial"/>
                <w:sz w:val="20"/>
                <w:szCs w:val="20"/>
              </w:rPr>
              <w:t>Meta</w:t>
            </w:r>
          </w:p>
        </w:tc>
        <w:tc>
          <w:tcPr>
            <w:tcW w:w="705" w:type="pct"/>
            <w:shd w:val="clear" w:color="auto" w:fill="auto"/>
            <w:vAlign w:val="center"/>
          </w:tcPr>
          <w:p w:rsidR="00A03652" w:rsidRDefault="00A03652" w:rsidP="0049301E">
            <w:pPr>
              <w:spacing w:beforeLines="20" w:before="48" w:afterLines="20" w:after="48"/>
              <w:rPr>
                <w:rFonts w:ascii="Arial" w:hAnsi="Arial" w:cs="Arial"/>
                <w:sz w:val="20"/>
                <w:szCs w:val="20"/>
              </w:rPr>
            </w:pPr>
          </w:p>
        </w:tc>
        <w:tc>
          <w:tcPr>
            <w:tcW w:w="556" w:type="pct"/>
            <w:vMerge/>
            <w:shd w:val="clear" w:color="auto" w:fill="auto"/>
            <w:vAlign w:val="center"/>
          </w:tcPr>
          <w:p w:rsidR="00A03652" w:rsidRDefault="00A03652" w:rsidP="0049301E">
            <w:pPr>
              <w:spacing w:beforeLines="20" w:before="48" w:afterLines="20" w:after="48"/>
              <w:jc w:val="center"/>
              <w:rPr>
                <w:noProof/>
              </w:rPr>
            </w:pPr>
          </w:p>
        </w:tc>
      </w:tr>
      <w:tr w:rsidR="00A03652" w:rsidRPr="00B81233" w:rsidTr="00A03652">
        <w:tc>
          <w:tcPr>
            <w:tcW w:w="2487" w:type="pct"/>
            <w:gridSpan w:val="6"/>
            <w:vMerge/>
            <w:shd w:val="clear" w:color="auto" w:fill="auto"/>
            <w:vAlign w:val="center"/>
          </w:tcPr>
          <w:p w:rsidR="00A03652" w:rsidRPr="00B81233" w:rsidRDefault="00A03652" w:rsidP="0049301E">
            <w:pPr>
              <w:spacing w:beforeLines="20" w:before="48" w:afterLines="20" w:after="48"/>
              <w:rPr>
                <w:rFonts w:ascii="Arial" w:hAnsi="Arial" w:cs="Arial"/>
                <w:sz w:val="20"/>
                <w:szCs w:val="20"/>
              </w:rPr>
            </w:pPr>
          </w:p>
        </w:tc>
        <w:tc>
          <w:tcPr>
            <w:tcW w:w="546" w:type="pct"/>
            <w:vMerge w:val="restart"/>
            <w:shd w:val="clear" w:color="auto" w:fill="auto"/>
            <w:vAlign w:val="center"/>
          </w:tcPr>
          <w:p w:rsidR="00A03652" w:rsidRPr="00943533" w:rsidRDefault="00A03652" w:rsidP="0049301E">
            <w:pPr>
              <w:spacing w:beforeLines="20" w:before="48" w:afterLines="20" w:after="48"/>
              <w:rPr>
                <w:rFonts w:ascii="Arial" w:hAnsi="Arial" w:cs="Arial"/>
                <w:b/>
                <w:sz w:val="20"/>
                <w:szCs w:val="20"/>
              </w:rPr>
            </w:pPr>
            <w:r w:rsidRPr="00943533">
              <w:rPr>
                <w:rFonts w:ascii="Arial" w:hAnsi="Arial" w:cs="Arial"/>
                <w:b/>
                <w:sz w:val="20"/>
                <w:szCs w:val="20"/>
              </w:rPr>
              <w:t>16.3.3b</w:t>
            </w:r>
          </w:p>
        </w:tc>
        <w:tc>
          <w:tcPr>
            <w:tcW w:w="1410" w:type="pct"/>
            <w:gridSpan w:val="3"/>
            <w:shd w:val="clear" w:color="auto" w:fill="auto"/>
            <w:vAlign w:val="center"/>
          </w:tcPr>
          <w:p w:rsidR="00A03652" w:rsidRPr="00B81233" w:rsidRDefault="00A03652" w:rsidP="0049301E">
            <w:pPr>
              <w:spacing w:beforeLines="20" w:before="48" w:afterLines="20" w:after="48"/>
              <w:rPr>
                <w:rFonts w:ascii="Arial" w:hAnsi="Arial" w:cs="Arial"/>
                <w:sz w:val="20"/>
                <w:szCs w:val="20"/>
              </w:rPr>
            </w:pPr>
            <w:r w:rsidRPr="00943533">
              <w:rPr>
                <w:rFonts w:ascii="Arial" w:hAnsi="Arial" w:cs="Arial"/>
                <w:sz w:val="20"/>
                <w:szCs w:val="20"/>
              </w:rPr>
              <w:t>Tasa de jueces por 100,000 habitantes</w:t>
            </w:r>
          </w:p>
        </w:tc>
        <w:tc>
          <w:tcPr>
            <w:tcW w:w="556" w:type="pct"/>
            <w:vMerge w:val="restart"/>
            <w:shd w:val="clear" w:color="auto" w:fill="auto"/>
            <w:vAlign w:val="center"/>
          </w:tcPr>
          <w:p w:rsidR="00A03652" w:rsidRPr="00B81233" w:rsidRDefault="00A03652" w:rsidP="0049301E">
            <w:pPr>
              <w:spacing w:beforeLines="20" w:before="48" w:afterLines="20" w:after="48"/>
              <w:jc w:val="center"/>
              <w:rPr>
                <w:rFonts w:ascii="Arial" w:hAnsi="Arial" w:cs="Arial"/>
                <w:sz w:val="20"/>
                <w:szCs w:val="20"/>
              </w:rPr>
            </w:pPr>
            <w:r>
              <w:rPr>
                <w:noProof/>
                <w:lang w:val="es-ES" w:eastAsia="es-ES"/>
              </w:rPr>
              <mc:AlternateContent>
                <mc:Choice Requires="wps">
                  <w:drawing>
                    <wp:anchor distT="0" distB="0" distL="114300" distR="114300" simplePos="0" relativeHeight="251898368" behindDoc="0" locked="0" layoutInCell="1" allowOverlap="1" wp14:anchorId="5A7D1E9A" wp14:editId="0D0BE1F3">
                      <wp:simplePos x="0" y="0"/>
                      <wp:positionH relativeFrom="column">
                        <wp:posOffset>183515</wp:posOffset>
                      </wp:positionH>
                      <wp:positionV relativeFrom="paragraph">
                        <wp:posOffset>15240</wp:posOffset>
                      </wp:positionV>
                      <wp:extent cx="164465" cy="164465"/>
                      <wp:effectExtent l="0" t="0" r="26035" b="26035"/>
                      <wp:wrapNone/>
                      <wp:docPr id="13" name="Elips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ellipse">
                                <a:avLst/>
                              </a:prstGeom>
                              <a:solidFill>
                                <a:schemeClr val="bg1"/>
                              </a:solidFill>
                              <a:ln w="25400">
                                <a:solidFill>
                                  <a:schemeClr val="dk1">
                                    <a:lumMod val="100000"/>
                                    <a:lumOff val="0"/>
                                  </a:schemeClr>
                                </a:solidFill>
                                <a:round/>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oval w14:anchorId="71CE7250" id="Elipse 13" o:spid="_x0000_s1026" style="position:absolute;margin-left:14.45pt;margin-top:1.2pt;width:12.95pt;height:12.95pt;z-index:25189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" fillcolor="white [3212]" strokecolor="black [3200]" strokeweight="2pt"/>
                  </w:pict>
                </mc:Fallback>
              </mc:AlternateContent>
            </w:r>
          </w:p>
        </w:tc>
      </w:tr>
      <w:tr w:rsidR="00A03652" w:rsidRPr="00B81233" w:rsidTr="00A03652">
        <w:trPr>
          <w:trHeight w:val="299"/>
        </w:trPr>
        <w:tc>
          <w:tcPr>
            <w:tcW w:w="2487" w:type="pct"/>
            <w:gridSpan w:val="6"/>
            <w:vMerge/>
            <w:shd w:val="clear" w:color="auto" w:fill="auto"/>
            <w:vAlign w:val="center"/>
          </w:tcPr>
          <w:p w:rsidR="00A03652" w:rsidRPr="00B81233" w:rsidRDefault="00A03652" w:rsidP="0049301E">
            <w:pPr>
              <w:spacing w:beforeLines="20" w:before="48" w:afterLines="20" w:after="48"/>
              <w:rPr>
                <w:rFonts w:ascii="Arial" w:hAnsi="Arial" w:cs="Arial"/>
                <w:sz w:val="20"/>
                <w:szCs w:val="20"/>
              </w:rPr>
            </w:pPr>
          </w:p>
        </w:tc>
        <w:tc>
          <w:tcPr>
            <w:tcW w:w="546" w:type="pct"/>
            <w:vMerge/>
            <w:shd w:val="clear" w:color="auto" w:fill="auto"/>
            <w:vAlign w:val="center"/>
          </w:tcPr>
          <w:p w:rsidR="00A03652" w:rsidRPr="00943533" w:rsidRDefault="00A03652" w:rsidP="0049301E">
            <w:pPr>
              <w:spacing w:beforeLines="20" w:before="48" w:afterLines="20" w:after="48"/>
              <w:rPr>
                <w:rFonts w:ascii="Arial" w:hAnsi="Arial" w:cs="Arial"/>
                <w:b/>
                <w:sz w:val="20"/>
                <w:szCs w:val="20"/>
              </w:rPr>
            </w:pPr>
          </w:p>
        </w:tc>
        <w:tc>
          <w:tcPr>
            <w:tcW w:w="705" w:type="pct"/>
            <w:gridSpan w:val="2"/>
            <w:shd w:val="clear" w:color="auto" w:fill="auto"/>
            <w:vAlign w:val="center"/>
          </w:tcPr>
          <w:p w:rsidR="00A03652" w:rsidRPr="00B81233" w:rsidRDefault="00A03652" w:rsidP="0049301E">
            <w:pPr>
              <w:spacing w:beforeLines="20" w:before="48" w:afterLines="20" w:after="48"/>
              <w:rPr>
                <w:rFonts w:ascii="Arial" w:hAnsi="Arial" w:cs="Arial"/>
                <w:sz w:val="20"/>
                <w:szCs w:val="20"/>
              </w:rPr>
            </w:pPr>
            <w:r>
              <w:rPr>
                <w:rFonts w:ascii="Arial" w:hAnsi="Arial" w:cs="Arial"/>
                <w:sz w:val="20"/>
                <w:szCs w:val="20"/>
              </w:rPr>
              <w:t>Línea base</w:t>
            </w:r>
          </w:p>
        </w:tc>
        <w:tc>
          <w:tcPr>
            <w:tcW w:w="705" w:type="pct"/>
            <w:shd w:val="clear" w:color="auto" w:fill="auto"/>
            <w:vAlign w:val="center"/>
          </w:tcPr>
          <w:p w:rsidR="00A03652" w:rsidRPr="00943533" w:rsidRDefault="00CB648A" w:rsidP="0049301E">
            <w:pPr>
              <w:spacing w:beforeLines="20" w:before="48" w:afterLines="20" w:after="48"/>
              <w:rPr>
                <w:rFonts w:ascii="Arial" w:hAnsi="Arial" w:cs="Arial"/>
                <w:sz w:val="20"/>
                <w:szCs w:val="20"/>
              </w:rPr>
            </w:pPr>
            <w:r w:rsidRPr="00EB6574">
              <w:rPr>
                <w:rFonts w:ascii="Arial" w:hAnsi="Arial" w:cs="Arial"/>
                <w:sz w:val="20"/>
                <w:szCs w:val="20"/>
              </w:rPr>
              <w:t>10.6</w:t>
            </w:r>
          </w:p>
        </w:tc>
        <w:tc>
          <w:tcPr>
            <w:tcW w:w="556" w:type="pct"/>
            <w:vMerge/>
            <w:shd w:val="clear" w:color="auto" w:fill="auto"/>
            <w:vAlign w:val="center"/>
          </w:tcPr>
          <w:p w:rsidR="00A03652" w:rsidRDefault="00A03652" w:rsidP="0049301E">
            <w:pPr>
              <w:spacing w:beforeLines="20" w:before="48" w:afterLines="20" w:after="48"/>
              <w:jc w:val="center"/>
              <w:rPr>
                <w:noProof/>
              </w:rPr>
            </w:pPr>
          </w:p>
        </w:tc>
      </w:tr>
      <w:tr w:rsidR="00A03652" w:rsidRPr="00B81233" w:rsidTr="00A03652">
        <w:trPr>
          <w:trHeight w:val="299"/>
        </w:trPr>
        <w:tc>
          <w:tcPr>
            <w:tcW w:w="2487" w:type="pct"/>
            <w:gridSpan w:val="6"/>
            <w:vMerge/>
            <w:shd w:val="clear" w:color="auto" w:fill="auto"/>
            <w:vAlign w:val="center"/>
          </w:tcPr>
          <w:p w:rsidR="00A03652" w:rsidRPr="00B81233" w:rsidRDefault="00A03652" w:rsidP="0049301E">
            <w:pPr>
              <w:spacing w:beforeLines="20" w:before="48" w:afterLines="20" w:after="48"/>
              <w:rPr>
                <w:rFonts w:ascii="Arial" w:hAnsi="Arial" w:cs="Arial"/>
                <w:sz w:val="20"/>
                <w:szCs w:val="20"/>
              </w:rPr>
            </w:pPr>
          </w:p>
        </w:tc>
        <w:tc>
          <w:tcPr>
            <w:tcW w:w="546" w:type="pct"/>
            <w:vMerge/>
            <w:shd w:val="clear" w:color="auto" w:fill="auto"/>
            <w:vAlign w:val="center"/>
          </w:tcPr>
          <w:p w:rsidR="00A03652" w:rsidRPr="00943533" w:rsidRDefault="00A03652" w:rsidP="0049301E">
            <w:pPr>
              <w:spacing w:beforeLines="20" w:before="48" w:afterLines="20" w:after="48"/>
              <w:rPr>
                <w:rFonts w:ascii="Arial" w:hAnsi="Arial" w:cs="Arial"/>
                <w:b/>
                <w:sz w:val="20"/>
                <w:szCs w:val="20"/>
              </w:rPr>
            </w:pPr>
          </w:p>
        </w:tc>
        <w:tc>
          <w:tcPr>
            <w:tcW w:w="705" w:type="pct"/>
            <w:gridSpan w:val="2"/>
            <w:shd w:val="clear" w:color="auto" w:fill="auto"/>
            <w:vAlign w:val="center"/>
          </w:tcPr>
          <w:p w:rsidR="00A03652" w:rsidRPr="00B81233" w:rsidRDefault="00A03652" w:rsidP="0049301E">
            <w:pPr>
              <w:spacing w:beforeLines="20" w:before="48" w:afterLines="20" w:after="48"/>
              <w:rPr>
                <w:rFonts w:ascii="Arial" w:hAnsi="Arial" w:cs="Arial"/>
                <w:sz w:val="20"/>
                <w:szCs w:val="20"/>
              </w:rPr>
            </w:pPr>
            <w:r>
              <w:rPr>
                <w:rFonts w:ascii="Arial" w:hAnsi="Arial" w:cs="Arial"/>
                <w:sz w:val="20"/>
                <w:szCs w:val="20"/>
              </w:rPr>
              <w:t>Meta</w:t>
            </w:r>
          </w:p>
        </w:tc>
        <w:tc>
          <w:tcPr>
            <w:tcW w:w="705" w:type="pct"/>
            <w:shd w:val="clear" w:color="auto" w:fill="auto"/>
            <w:vAlign w:val="center"/>
          </w:tcPr>
          <w:p w:rsidR="00A03652" w:rsidRPr="00943533" w:rsidRDefault="00A03652" w:rsidP="0049301E">
            <w:pPr>
              <w:spacing w:beforeLines="20" w:before="48" w:afterLines="20" w:after="48"/>
              <w:rPr>
                <w:rFonts w:ascii="Arial" w:hAnsi="Arial" w:cs="Arial"/>
                <w:sz w:val="20"/>
                <w:szCs w:val="20"/>
              </w:rPr>
            </w:pPr>
          </w:p>
        </w:tc>
        <w:tc>
          <w:tcPr>
            <w:tcW w:w="556" w:type="pct"/>
            <w:vMerge/>
            <w:shd w:val="clear" w:color="auto" w:fill="auto"/>
            <w:vAlign w:val="center"/>
          </w:tcPr>
          <w:p w:rsidR="00A03652" w:rsidRDefault="00A03652" w:rsidP="0049301E">
            <w:pPr>
              <w:spacing w:beforeLines="20" w:before="48" w:afterLines="20" w:after="48"/>
              <w:jc w:val="center"/>
              <w:rPr>
                <w:noProof/>
              </w:rPr>
            </w:pPr>
          </w:p>
        </w:tc>
      </w:tr>
      <w:tr w:rsidR="00A03652" w:rsidRPr="00B81233" w:rsidTr="00A03652">
        <w:tc>
          <w:tcPr>
            <w:tcW w:w="2487" w:type="pct"/>
            <w:gridSpan w:val="6"/>
            <w:vMerge/>
            <w:shd w:val="clear" w:color="auto" w:fill="auto"/>
            <w:vAlign w:val="center"/>
          </w:tcPr>
          <w:p w:rsidR="00A03652" w:rsidRPr="00B81233" w:rsidRDefault="00A03652" w:rsidP="0049301E">
            <w:pPr>
              <w:spacing w:beforeLines="20" w:before="48" w:afterLines="20" w:after="48"/>
              <w:rPr>
                <w:rFonts w:ascii="Arial" w:hAnsi="Arial" w:cs="Arial"/>
                <w:sz w:val="20"/>
                <w:szCs w:val="20"/>
              </w:rPr>
            </w:pPr>
          </w:p>
        </w:tc>
        <w:tc>
          <w:tcPr>
            <w:tcW w:w="546" w:type="pct"/>
            <w:vMerge w:val="restart"/>
            <w:shd w:val="clear" w:color="auto" w:fill="auto"/>
            <w:vAlign w:val="center"/>
          </w:tcPr>
          <w:p w:rsidR="00A03652" w:rsidRPr="00943533" w:rsidRDefault="00A03652" w:rsidP="0049301E">
            <w:pPr>
              <w:spacing w:beforeLines="20" w:before="48" w:afterLines="20" w:after="48"/>
              <w:rPr>
                <w:rFonts w:ascii="Arial" w:hAnsi="Arial" w:cs="Arial"/>
                <w:b/>
                <w:sz w:val="20"/>
                <w:szCs w:val="20"/>
              </w:rPr>
            </w:pPr>
            <w:r w:rsidRPr="00943533">
              <w:rPr>
                <w:rFonts w:ascii="Arial" w:hAnsi="Arial" w:cs="Arial"/>
                <w:b/>
                <w:sz w:val="20"/>
                <w:szCs w:val="20"/>
              </w:rPr>
              <w:t>16.3.3c</w:t>
            </w:r>
          </w:p>
        </w:tc>
        <w:tc>
          <w:tcPr>
            <w:tcW w:w="1410" w:type="pct"/>
            <w:gridSpan w:val="3"/>
            <w:shd w:val="clear" w:color="auto" w:fill="auto"/>
            <w:vAlign w:val="center"/>
          </w:tcPr>
          <w:p w:rsidR="00A03652" w:rsidRPr="00B81233" w:rsidRDefault="00A03652" w:rsidP="0049301E">
            <w:pPr>
              <w:spacing w:beforeLines="20" w:before="48" w:afterLines="20" w:after="48"/>
              <w:rPr>
                <w:rFonts w:ascii="Arial" w:hAnsi="Arial" w:cs="Arial"/>
                <w:sz w:val="20"/>
                <w:szCs w:val="20"/>
              </w:rPr>
            </w:pPr>
            <w:r w:rsidRPr="00943533">
              <w:rPr>
                <w:rFonts w:ascii="Arial" w:hAnsi="Arial" w:cs="Arial"/>
                <w:sz w:val="20"/>
                <w:szCs w:val="20"/>
              </w:rPr>
              <w:t>Tasa de fiscales por 100,000 habitantes</w:t>
            </w:r>
          </w:p>
        </w:tc>
        <w:tc>
          <w:tcPr>
            <w:tcW w:w="556" w:type="pct"/>
            <w:vMerge w:val="restart"/>
            <w:shd w:val="clear" w:color="auto" w:fill="auto"/>
            <w:vAlign w:val="center"/>
          </w:tcPr>
          <w:p w:rsidR="00A03652" w:rsidRPr="00B81233" w:rsidRDefault="00A03652" w:rsidP="0049301E">
            <w:pPr>
              <w:spacing w:beforeLines="20" w:before="48" w:afterLines="20" w:after="48"/>
              <w:jc w:val="center"/>
              <w:rPr>
                <w:rFonts w:ascii="Arial" w:hAnsi="Arial" w:cs="Arial"/>
                <w:sz w:val="20"/>
                <w:szCs w:val="20"/>
              </w:rPr>
            </w:pPr>
            <w:r>
              <w:rPr>
                <w:noProof/>
                <w:lang w:val="es-ES" w:eastAsia="es-ES"/>
              </w:rPr>
              <mc:AlternateContent>
                <mc:Choice Requires="wps">
                  <w:drawing>
                    <wp:anchor distT="0" distB="0" distL="114300" distR="114300" simplePos="0" relativeHeight="251902464" behindDoc="0" locked="0" layoutInCell="1" allowOverlap="1" wp14:anchorId="1BE7DF40" wp14:editId="296C6807">
                      <wp:simplePos x="0" y="0"/>
                      <wp:positionH relativeFrom="column">
                        <wp:posOffset>175260</wp:posOffset>
                      </wp:positionH>
                      <wp:positionV relativeFrom="paragraph">
                        <wp:posOffset>21590</wp:posOffset>
                      </wp:positionV>
                      <wp:extent cx="164465" cy="164465"/>
                      <wp:effectExtent l="0" t="0" r="26035" b="26035"/>
                      <wp:wrapNone/>
                      <wp:docPr id="14" name="Elips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ellipse">
                                <a:avLst/>
                              </a:prstGeom>
                              <a:solidFill>
                                <a:schemeClr val="bg1"/>
                              </a:solidFill>
                              <a:ln w="25400">
                                <a:solidFill>
                                  <a:schemeClr val="dk1">
                                    <a:lumMod val="100000"/>
                                    <a:lumOff val="0"/>
                                  </a:schemeClr>
                                </a:solidFill>
                                <a:round/>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oval w14:anchorId="6AA6F81F" id="Elipse 14" o:spid="_x0000_s1026" style="position:absolute;margin-left:13.8pt;margin-top:1.7pt;width:12.95pt;height:12.95pt;z-index:25190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" fillcolor="white [3212]" strokecolor="black [3200]" strokeweight="2pt"/>
                  </w:pict>
                </mc:Fallback>
              </mc:AlternateContent>
            </w:r>
          </w:p>
        </w:tc>
      </w:tr>
      <w:tr w:rsidR="00A03652" w:rsidRPr="00B81233" w:rsidTr="00A03652">
        <w:trPr>
          <w:trHeight w:val="299"/>
        </w:trPr>
        <w:tc>
          <w:tcPr>
            <w:tcW w:w="2487" w:type="pct"/>
            <w:gridSpan w:val="6"/>
            <w:vMerge/>
            <w:shd w:val="clear" w:color="auto" w:fill="auto"/>
            <w:vAlign w:val="center"/>
          </w:tcPr>
          <w:p w:rsidR="00A03652" w:rsidRPr="00B81233" w:rsidRDefault="00A03652" w:rsidP="0049301E">
            <w:pPr>
              <w:spacing w:beforeLines="20" w:before="48" w:afterLines="20" w:after="48"/>
              <w:rPr>
                <w:rFonts w:ascii="Arial" w:hAnsi="Arial" w:cs="Arial"/>
                <w:sz w:val="20"/>
                <w:szCs w:val="20"/>
              </w:rPr>
            </w:pPr>
          </w:p>
        </w:tc>
        <w:tc>
          <w:tcPr>
            <w:tcW w:w="546" w:type="pct"/>
            <w:vMerge/>
            <w:shd w:val="clear" w:color="auto" w:fill="auto"/>
            <w:vAlign w:val="center"/>
          </w:tcPr>
          <w:p w:rsidR="00A03652" w:rsidRPr="00943533" w:rsidRDefault="00A03652" w:rsidP="0049301E">
            <w:pPr>
              <w:spacing w:beforeLines="20" w:before="48" w:afterLines="20" w:after="48"/>
              <w:rPr>
                <w:rFonts w:ascii="Arial" w:hAnsi="Arial" w:cs="Arial"/>
                <w:b/>
                <w:sz w:val="20"/>
                <w:szCs w:val="20"/>
              </w:rPr>
            </w:pPr>
          </w:p>
        </w:tc>
        <w:tc>
          <w:tcPr>
            <w:tcW w:w="705" w:type="pct"/>
            <w:gridSpan w:val="2"/>
            <w:shd w:val="clear" w:color="auto" w:fill="auto"/>
            <w:vAlign w:val="center"/>
          </w:tcPr>
          <w:p w:rsidR="00A03652" w:rsidRPr="00B81233" w:rsidRDefault="00A03652" w:rsidP="0049301E">
            <w:pPr>
              <w:spacing w:beforeLines="20" w:before="48" w:afterLines="20" w:after="48"/>
              <w:rPr>
                <w:rFonts w:ascii="Arial" w:hAnsi="Arial" w:cs="Arial"/>
                <w:sz w:val="20"/>
                <w:szCs w:val="20"/>
              </w:rPr>
            </w:pPr>
            <w:r>
              <w:rPr>
                <w:rFonts w:ascii="Arial" w:hAnsi="Arial" w:cs="Arial"/>
                <w:sz w:val="20"/>
                <w:szCs w:val="20"/>
              </w:rPr>
              <w:t>Línea base</w:t>
            </w:r>
          </w:p>
        </w:tc>
        <w:tc>
          <w:tcPr>
            <w:tcW w:w="705" w:type="pct"/>
            <w:shd w:val="clear" w:color="auto" w:fill="auto"/>
            <w:vAlign w:val="center"/>
          </w:tcPr>
          <w:p w:rsidR="00A03652" w:rsidRPr="00943533" w:rsidRDefault="00CB648A" w:rsidP="0049301E">
            <w:pPr>
              <w:spacing w:beforeLines="20" w:before="48" w:afterLines="20" w:after="48"/>
              <w:rPr>
                <w:rFonts w:ascii="Arial" w:hAnsi="Arial" w:cs="Arial"/>
                <w:sz w:val="20"/>
                <w:szCs w:val="20"/>
              </w:rPr>
            </w:pPr>
            <w:r w:rsidRPr="00EB6574">
              <w:rPr>
                <w:rFonts w:ascii="Arial" w:hAnsi="Arial" w:cs="Arial"/>
                <w:sz w:val="20"/>
                <w:szCs w:val="20"/>
              </w:rPr>
              <w:t>9.72</w:t>
            </w:r>
          </w:p>
        </w:tc>
        <w:tc>
          <w:tcPr>
            <w:tcW w:w="556" w:type="pct"/>
            <w:vMerge/>
            <w:shd w:val="clear" w:color="auto" w:fill="auto"/>
            <w:vAlign w:val="center"/>
          </w:tcPr>
          <w:p w:rsidR="00A03652" w:rsidRDefault="00A03652" w:rsidP="0049301E">
            <w:pPr>
              <w:spacing w:beforeLines="20" w:before="48" w:afterLines="20" w:after="48"/>
              <w:jc w:val="center"/>
              <w:rPr>
                <w:noProof/>
              </w:rPr>
            </w:pPr>
          </w:p>
        </w:tc>
      </w:tr>
      <w:tr w:rsidR="00A03652" w:rsidRPr="00B81233" w:rsidTr="00A03652">
        <w:trPr>
          <w:trHeight w:val="299"/>
        </w:trPr>
        <w:tc>
          <w:tcPr>
            <w:tcW w:w="2487" w:type="pct"/>
            <w:gridSpan w:val="6"/>
            <w:vMerge/>
            <w:shd w:val="clear" w:color="auto" w:fill="auto"/>
            <w:vAlign w:val="center"/>
          </w:tcPr>
          <w:p w:rsidR="00A03652" w:rsidRPr="00B81233" w:rsidRDefault="00A03652" w:rsidP="0049301E">
            <w:pPr>
              <w:spacing w:beforeLines="20" w:before="48" w:afterLines="20" w:after="48"/>
              <w:rPr>
                <w:rFonts w:ascii="Arial" w:hAnsi="Arial" w:cs="Arial"/>
                <w:sz w:val="20"/>
                <w:szCs w:val="20"/>
              </w:rPr>
            </w:pPr>
          </w:p>
        </w:tc>
        <w:tc>
          <w:tcPr>
            <w:tcW w:w="546" w:type="pct"/>
            <w:vMerge/>
            <w:shd w:val="clear" w:color="auto" w:fill="auto"/>
            <w:vAlign w:val="center"/>
          </w:tcPr>
          <w:p w:rsidR="00A03652" w:rsidRPr="00943533" w:rsidRDefault="00A03652" w:rsidP="0049301E">
            <w:pPr>
              <w:spacing w:beforeLines="20" w:before="48" w:afterLines="20" w:after="48"/>
              <w:rPr>
                <w:rFonts w:ascii="Arial" w:hAnsi="Arial" w:cs="Arial"/>
                <w:b/>
                <w:sz w:val="20"/>
                <w:szCs w:val="20"/>
              </w:rPr>
            </w:pPr>
          </w:p>
        </w:tc>
        <w:tc>
          <w:tcPr>
            <w:tcW w:w="705" w:type="pct"/>
            <w:gridSpan w:val="2"/>
            <w:shd w:val="clear" w:color="auto" w:fill="auto"/>
            <w:vAlign w:val="center"/>
          </w:tcPr>
          <w:p w:rsidR="00A03652" w:rsidRPr="00B81233" w:rsidRDefault="00A03652" w:rsidP="0049301E">
            <w:pPr>
              <w:spacing w:beforeLines="20" w:before="48" w:afterLines="20" w:after="48"/>
              <w:rPr>
                <w:rFonts w:ascii="Arial" w:hAnsi="Arial" w:cs="Arial"/>
                <w:sz w:val="20"/>
                <w:szCs w:val="20"/>
              </w:rPr>
            </w:pPr>
            <w:r>
              <w:rPr>
                <w:rFonts w:ascii="Arial" w:hAnsi="Arial" w:cs="Arial"/>
                <w:sz w:val="20"/>
                <w:szCs w:val="20"/>
              </w:rPr>
              <w:t>Meta</w:t>
            </w:r>
          </w:p>
        </w:tc>
        <w:tc>
          <w:tcPr>
            <w:tcW w:w="705" w:type="pct"/>
            <w:shd w:val="clear" w:color="auto" w:fill="auto"/>
            <w:vAlign w:val="center"/>
          </w:tcPr>
          <w:p w:rsidR="00A03652" w:rsidRPr="00943533" w:rsidRDefault="00A03652" w:rsidP="0049301E">
            <w:pPr>
              <w:spacing w:beforeLines="20" w:before="48" w:afterLines="20" w:after="48"/>
              <w:rPr>
                <w:rFonts w:ascii="Arial" w:hAnsi="Arial" w:cs="Arial"/>
                <w:sz w:val="20"/>
                <w:szCs w:val="20"/>
              </w:rPr>
            </w:pPr>
          </w:p>
        </w:tc>
        <w:tc>
          <w:tcPr>
            <w:tcW w:w="556" w:type="pct"/>
            <w:vMerge/>
            <w:shd w:val="clear" w:color="auto" w:fill="auto"/>
            <w:vAlign w:val="center"/>
          </w:tcPr>
          <w:p w:rsidR="00A03652" w:rsidRDefault="00A03652" w:rsidP="0049301E">
            <w:pPr>
              <w:spacing w:beforeLines="20" w:before="48" w:afterLines="20" w:after="48"/>
              <w:jc w:val="center"/>
              <w:rPr>
                <w:noProof/>
              </w:rPr>
            </w:pPr>
          </w:p>
        </w:tc>
      </w:tr>
      <w:tr w:rsidR="008D1491" w:rsidRPr="00B81233" w:rsidTr="0049301E">
        <w:tc>
          <w:tcPr>
            <w:tcW w:w="5000" w:type="pct"/>
            <w:gridSpan w:val="11"/>
            <w:shd w:val="clear" w:color="auto" w:fill="808080" w:themeFill="background1" w:themeFillShade="80"/>
            <w:vAlign w:val="center"/>
          </w:tcPr>
          <w:p w:rsidR="008D1491" w:rsidRPr="00B81233" w:rsidRDefault="008D1491" w:rsidP="0049301E">
            <w:pPr>
              <w:spacing w:beforeLines="20" w:before="48" w:afterLines="20" w:after="48"/>
              <w:jc w:val="center"/>
              <w:rPr>
                <w:rFonts w:ascii="Arial" w:hAnsi="Arial" w:cs="Arial"/>
                <w:b/>
                <w:sz w:val="20"/>
                <w:szCs w:val="20"/>
              </w:rPr>
            </w:pPr>
            <w:r w:rsidRPr="00B81233">
              <w:rPr>
                <w:rFonts w:ascii="Arial" w:hAnsi="Arial" w:cs="Arial"/>
                <w:b/>
                <w:sz w:val="20"/>
                <w:szCs w:val="20"/>
              </w:rPr>
              <w:t>NARRATIVE ASSESSMENT</w:t>
            </w:r>
          </w:p>
        </w:tc>
      </w:tr>
      <w:tr w:rsidR="008D1491" w:rsidRPr="00B81233" w:rsidTr="00CB648A">
        <w:tc>
          <w:tcPr>
            <w:tcW w:w="1268" w:type="pct"/>
            <w:gridSpan w:val="4"/>
            <w:shd w:val="clear" w:color="auto" w:fill="D9D9D9" w:themeFill="background1" w:themeFillShade="D9"/>
            <w:vAlign w:val="center"/>
          </w:tcPr>
          <w:p w:rsidR="008D1491" w:rsidRPr="00B81233" w:rsidRDefault="008D1491" w:rsidP="0049301E">
            <w:pPr>
              <w:spacing w:beforeLines="20" w:before="48" w:afterLines="20" w:after="48"/>
              <w:rPr>
                <w:rFonts w:ascii="Arial" w:hAnsi="Arial" w:cs="Arial"/>
                <w:b/>
                <w:sz w:val="20"/>
                <w:szCs w:val="20"/>
              </w:rPr>
            </w:pPr>
            <w:r w:rsidRPr="00B81233">
              <w:rPr>
                <w:rFonts w:ascii="Arial" w:hAnsi="Arial" w:cs="Arial"/>
                <w:b/>
                <w:sz w:val="20"/>
                <w:szCs w:val="20"/>
              </w:rPr>
              <w:t>P</w:t>
            </w:r>
            <w:r>
              <w:rPr>
                <w:rFonts w:ascii="Arial" w:hAnsi="Arial" w:cs="Arial"/>
                <w:b/>
                <w:sz w:val="20"/>
                <w:szCs w:val="20"/>
              </w:rPr>
              <w:t>rincipales p</w:t>
            </w:r>
            <w:r w:rsidRPr="00B81233">
              <w:rPr>
                <w:rFonts w:ascii="Arial" w:hAnsi="Arial" w:cs="Arial"/>
                <w:b/>
                <w:sz w:val="20"/>
                <w:szCs w:val="20"/>
              </w:rPr>
              <w:t xml:space="preserve">olíticas y programas en </w:t>
            </w:r>
            <w:r>
              <w:rPr>
                <w:rFonts w:ascii="Arial" w:hAnsi="Arial" w:cs="Arial"/>
                <w:b/>
                <w:sz w:val="20"/>
                <w:szCs w:val="20"/>
              </w:rPr>
              <w:t xml:space="preserve">proceso de </w:t>
            </w:r>
            <w:r w:rsidRPr="00B81233">
              <w:rPr>
                <w:rFonts w:ascii="Arial" w:hAnsi="Arial" w:cs="Arial"/>
                <w:b/>
                <w:sz w:val="20"/>
                <w:szCs w:val="20"/>
              </w:rPr>
              <w:t>implementación</w:t>
            </w:r>
          </w:p>
        </w:tc>
        <w:tc>
          <w:tcPr>
            <w:tcW w:w="3732" w:type="pct"/>
            <w:gridSpan w:val="7"/>
            <w:vAlign w:val="center"/>
          </w:tcPr>
          <w:p w:rsidR="008D1491" w:rsidRPr="00B81233" w:rsidRDefault="008D1491" w:rsidP="0049301E">
            <w:pPr>
              <w:spacing w:beforeLines="20" w:before="48" w:afterLines="20" w:after="48"/>
              <w:jc w:val="both"/>
              <w:rPr>
                <w:rFonts w:ascii="Arial" w:hAnsi="Arial" w:cs="Arial"/>
                <w:sz w:val="20"/>
                <w:szCs w:val="20"/>
              </w:rPr>
            </w:pPr>
            <w:r>
              <w:rPr>
                <w:rFonts w:ascii="Arial" w:hAnsi="Arial" w:cs="Arial"/>
                <w:sz w:val="20"/>
                <w:szCs w:val="20"/>
              </w:rPr>
              <w:t>Plan El Salvador Seguro.</w:t>
            </w:r>
          </w:p>
        </w:tc>
      </w:tr>
      <w:tr w:rsidR="008D1491" w:rsidRPr="00B81233" w:rsidTr="00CB648A">
        <w:tc>
          <w:tcPr>
            <w:tcW w:w="1268" w:type="pct"/>
            <w:gridSpan w:val="4"/>
            <w:shd w:val="clear" w:color="auto" w:fill="D9D9D9" w:themeFill="background1" w:themeFillShade="D9"/>
            <w:vAlign w:val="center"/>
          </w:tcPr>
          <w:p w:rsidR="008D1491" w:rsidRPr="00B81233" w:rsidRDefault="008D1491" w:rsidP="0049301E">
            <w:pPr>
              <w:spacing w:beforeLines="20" w:before="48" w:afterLines="20" w:after="48"/>
              <w:rPr>
                <w:rFonts w:ascii="Arial" w:hAnsi="Arial" w:cs="Arial"/>
                <w:b/>
                <w:sz w:val="20"/>
                <w:szCs w:val="20"/>
              </w:rPr>
            </w:pPr>
            <w:r w:rsidRPr="00B81233">
              <w:rPr>
                <w:rFonts w:ascii="Arial" w:hAnsi="Arial" w:cs="Arial"/>
                <w:b/>
                <w:sz w:val="20"/>
                <w:szCs w:val="20"/>
              </w:rPr>
              <w:t xml:space="preserve">Responsable de </w:t>
            </w:r>
            <w:r w:rsidRPr="00B81233">
              <w:rPr>
                <w:rFonts w:ascii="Arial" w:hAnsi="Arial" w:cs="Arial"/>
                <w:b/>
                <w:sz w:val="20"/>
                <w:szCs w:val="20"/>
              </w:rPr>
              <w:lastRenderedPageBreak/>
              <w:t>implementación</w:t>
            </w:r>
          </w:p>
        </w:tc>
        <w:tc>
          <w:tcPr>
            <w:tcW w:w="3732" w:type="pct"/>
            <w:gridSpan w:val="7"/>
            <w:vAlign w:val="center"/>
          </w:tcPr>
          <w:p w:rsidR="008D1491" w:rsidRPr="00B81233" w:rsidRDefault="007E23DD" w:rsidP="007E23DD">
            <w:pPr>
              <w:spacing w:beforeLines="20" w:before="48" w:afterLines="20" w:after="48"/>
              <w:jc w:val="both"/>
              <w:rPr>
                <w:rFonts w:ascii="Arial" w:hAnsi="Arial" w:cs="Arial"/>
                <w:sz w:val="20"/>
                <w:szCs w:val="20"/>
              </w:rPr>
            </w:pPr>
            <w:r>
              <w:rPr>
                <w:rFonts w:ascii="Arial" w:hAnsi="Arial" w:cs="Arial"/>
                <w:sz w:val="20"/>
                <w:szCs w:val="20"/>
              </w:rPr>
              <w:lastRenderedPageBreak/>
              <w:t>Ministerio de Justicia y Seguridad Pública (</w:t>
            </w:r>
            <w:r w:rsidR="008D1491">
              <w:rPr>
                <w:rFonts w:ascii="Arial" w:hAnsi="Arial" w:cs="Arial"/>
                <w:sz w:val="20"/>
                <w:szCs w:val="20"/>
              </w:rPr>
              <w:t>MJSP</w:t>
            </w:r>
            <w:r>
              <w:rPr>
                <w:rFonts w:ascii="Arial" w:hAnsi="Arial" w:cs="Arial"/>
                <w:sz w:val="20"/>
                <w:szCs w:val="20"/>
              </w:rPr>
              <w:t>)</w:t>
            </w:r>
            <w:r w:rsidR="008D1491">
              <w:rPr>
                <w:rFonts w:ascii="Arial" w:hAnsi="Arial" w:cs="Arial"/>
                <w:sz w:val="20"/>
                <w:szCs w:val="20"/>
              </w:rPr>
              <w:t>,</w:t>
            </w:r>
            <w:r>
              <w:rPr>
                <w:rFonts w:ascii="Arial" w:hAnsi="Arial" w:cs="Arial"/>
                <w:sz w:val="20"/>
                <w:szCs w:val="20"/>
              </w:rPr>
              <w:t xml:space="preserve"> Procuraduría General </w:t>
            </w:r>
            <w:r>
              <w:rPr>
                <w:rFonts w:ascii="Arial" w:hAnsi="Arial" w:cs="Arial"/>
                <w:sz w:val="20"/>
                <w:szCs w:val="20"/>
              </w:rPr>
              <w:lastRenderedPageBreak/>
              <w:t>de la República (</w:t>
            </w:r>
            <w:r w:rsidR="008D1491">
              <w:rPr>
                <w:rFonts w:ascii="Arial" w:hAnsi="Arial" w:cs="Arial"/>
                <w:sz w:val="20"/>
                <w:szCs w:val="20"/>
              </w:rPr>
              <w:t>PGR</w:t>
            </w:r>
            <w:r>
              <w:rPr>
                <w:rFonts w:ascii="Arial" w:hAnsi="Arial" w:cs="Arial"/>
                <w:sz w:val="20"/>
                <w:szCs w:val="20"/>
              </w:rPr>
              <w:t>)</w:t>
            </w:r>
            <w:r w:rsidR="008D1491">
              <w:rPr>
                <w:rFonts w:ascii="Arial" w:hAnsi="Arial" w:cs="Arial"/>
                <w:sz w:val="20"/>
                <w:szCs w:val="20"/>
              </w:rPr>
              <w:t xml:space="preserve">, </w:t>
            </w:r>
            <w:r>
              <w:rPr>
                <w:rFonts w:ascii="Arial" w:hAnsi="Arial" w:cs="Arial"/>
                <w:sz w:val="20"/>
                <w:szCs w:val="20"/>
              </w:rPr>
              <w:t xml:space="preserve"> Corte Suprema de Justicia (</w:t>
            </w:r>
            <w:r w:rsidR="008D1491">
              <w:rPr>
                <w:rFonts w:ascii="Arial" w:hAnsi="Arial" w:cs="Arial"/>
                <w:sz w:val="20"/>
                <w:szCs w:val="20"/>
              </w:rPr>
              <w:t>CSJ</w:t>
            </w:r>
            <w:r>
              <w:rPr>
                <w:rFonts w:ascii="Arial" w:hAnsi="Arial" w:cs="Arial"/>
                <w:sz w:val="20"/>
                <w:szCs w:val="20"/>
              </w:rPr>
              <w:t>)</w:t>
            </w:r>
            <w:r w:rsidR="008D1491">
              <w:rPr>
                <w:rFonts w:ascii="Arial" w:hAnsi="Arial" w:cs="Arial"/>
                <w:sz w:val="20"/>
                <w:szCs w:val="20"/>
              </w:rPr>
              <w:t xml:space="preserve">, </w:t>
            </w:r>
            <w:r>
              <w:rPr>
                <w:rFonts w:ascii="Arial" w:hAnsi="Arial" w:cs="Arial"/>
                <w:sz w:val="20"/>
                <w:szCs w:val="20"/>
              </w:rPr>
              <w:t>Fiscalía General de la República (</w:t>
            </w:r>
            <w:r w:rsidR="008D1491">
              <w:rPr>
                <w:rFonts w:ascii="Arial" w:hAnsi="Arial" w:cs="Arial"/>
                <w:sz w:val="20"/>
                <w:szCs w:val="20"/>
              </w:rPr>
              <w:t>FGR</w:t>
            </w:r>
            <w:r>
              <w:rPr>
                <w:rFonts w:ascii="Arial" w:hAnsi="Arial" w:cs="Arial"/>
                <w:sz w:val="20"/>
                <w:szCs w:val="20"/>
              </w:rPr>
              <w:t>)</w:t>
            </w:r>
            <w:r w:rsidR="008D1491">
              <w:rPr>
                <w:rFonts w:ascii="Arial" w:hAnsi="Arial" w:cs="Arial"/>
                <w:sz w:val="20"/>
                <w:szCs w:val="20"/>
              </w:rPr>
              <w:t>.</w:t>
            </w:r>
          </w:p>
        </w:tc>
      </w:tr>
      <w:tr w:rsidR="008D1491" w:rsidRPr="00B81233" w:rsidTr="00CB648A">
        <w:tc>
          <w:tcPr>
            <w:tcW w:w="1268" w:type="pct"/>
            <w:gridSpan w:val="4"/>
            <w:shd w:val="clear" w:color="auto" w:fill="D9D9D9" w:themeFill="background1" w:themeFillShade="D9"/>
            <w:vAlign w:val="center"/>
          </w:tcPr>
          <w:p w:rsidR="008D1491" w:rsidRPr="00B81233" w:rsidRDefault="008D1491" w:rsidP="0049301E">
            <w:pPr>
              <w:spacing w:beforeLines="20" w:before="48" w:afterLines="20" w:after="48"/>
              <w:rPr>
                <w:rFonts w:ascii="Arial" w:hAnsi="Arial" w:cs="Arial"/>
                <w:b/>
                <w:sz w:val="20"/>
                <w:szCs w:val="20"/>
              </w:rPr>
            </w:pPr>
            <w:r>
              <w:rPr>
                <w:rFonts w:ascii="Arial" w:hAnsi="Arial" w:cs="Arial"/>
                <w:b/>
                <w:sz w:val="20"/>
                <w:szCs w:val="20"/>
              </w:rPr>
              <w:lastRenderedPageBreak/>
              <w:t>Principales r</w:t>
            </w:r>
            <w:r w:rsidRPr="00B81233">
              <w:rPr>
                <w:rFonts w:ascii="Arial" w:hAnsi="Arial" w:cs="Arial"/>
                <w:b/>
                <w:sz w:val="20"/>
                <w:szCs w:val="20"/>
              </w:rPr>
              <w:t>esultados obtenidos</w:t>
            </w:r>
          </w:p>
        </w:tc>
        <w:tc>
          <w:tcPr>
            <w:tcW w:w="3732" w:type="pct"/>
            <w:gridSpan w:val="7"/>
            <w:vAlign w:val="center"/>
          </w:tcPr>
          <w:p w:rsidR="008D1491" w:rsidRPr="00B81233" w:rsidRDefault="008D1491" w:rsidP="0049301E">
            <w:pPr>
              <w:spacing w:beforeLines="20" w:before="48" w:afterLines="20" w:after="48"/>
              <w:jc w:val="both"/>
              <w:rPr>
                <w:rFonts w:ascii="Arial" w:hAnsi="Arial" w:cs="Arial"/>
                <w:sz w:val="20"/>
                <w:szCs w:val="20"/>
              </w:rPr>
            </w:pPr>
            <w:r>
              <w:rPr>
                <w:rFonts w:ascii="Arial" w:hAnsi="Arial" w:cs="Arial"/>
                <w:sz w:val="20"/>
                <w:szCs w:val="20"/>
              </w:rPr>
              <w:t xml:space="preserve">Se han incorporado tres indicadores que si bien no responden a un objetivo específico, sí son relevantes para alcanzar la meta, estos son los indicadores </w:t>
            </w:r>
            <w:r w:rsidRPr="00056C3C">
              <w:rPr>
                <w:rFonts w:ascii="Arial" w:hAnsi="Arial" w:cs="Arial"/>
                <w:sz w:val="20"/>
                <w:szCs w:val="20"/>
              </w:rPr>
              <w:t>16.3.3a</w:t>
            </w:r>
            <w:r>
              <w:rPr>
                <w:rFonts w:ascii="Arial" w:hAnsi="Arial" w:cs="Arial"/>
                <w:sz w:val="20"/>
                <w:szCs w:val="20"/>
              </w:rPr>
              <w:t xml:space="preserve">, </w:t>
            </w:r>
            <w:r w:rsidRPr="00056C3C">
              <w:rPr>
                <w:rFonts w:ascii="Arial" w:hAnsi="Arial" w:cs="Arial"/>
                <w:sz w:val="20"/>
                <w:szCs w:val="20"/>
              </w:rPr>
              <w:t>16.3.3b</w:t>
            </w:r>
            <w:r>
              <w:rPr>
                <w:rFonts w:ascii="Arial" w:hAnsi="Arial" w:cs="Arial"/>
                <w:sz w:val="20"/>
                <w:szCs w:val="20"/>
              </w:rPr>
              <w:t xml:space="preserve"> y </w:t>
            </w:r>
            <w:r w:rsidRPr="00056C3C">
              <w:rPr>
                <w:rFonts w:ascii="Arial" w:hAnsi="Arial" w:cs="Arial"/>
                <w:sz w:val="20"/>
                <w:szCs w:val="20"/>
              </w:rPr>
              <w:t>16.3.3c</w:t>
            </w:r>
            <w:r>
              <w:rPr>
                <w:rFonts w:ascii="Arial" w:hAnsi="Arial" w:cs="Arial"/>
                <w:sz w:val="20"/>
                <w:szCs w:val="20"/>
              </w:rPr>
              <w:t>.</w:t>
            </w:r>
          </w:p>
        </w:tc>
      </w:tr>
      <w:tr w:rsidR="008D1491" w:rsidRPr="00B81233" w:rsidTr="00CB648A">
        <w:tc>
          <w:tcPr>
            <w:tcW w:w="1268" w:type="pct"/>
            <w:gridSpan w:val="4"/>
            <w:shd w:val="clear" w:color="auto" w:fill="D9D9D9" w:themeFill="background1" w:themeFillShade="D9"/>
            <w:vAlign w:val="center"/>
          </w:tcPr>
          <w:p w:rsidR="008D1491" w:rsidRPr="00B81233" w:rsidRDefault="008D1491" w:rsidP="0049301E">
            <w:pPr>
              <w:spacing w:beforeLines="20" w:before="48" w:afterLines="20" w:after="48"/>
              <w:rPr>
                <w:rFonts w:ascii="Arial" w:hAnsi="Arial" w:cs="Arial"/>
                <w:b/>
                <w:sz w:val="20"/>
                <w:szCs w:val="20"/>
              </w:rPr>
            </w:pPr>
            <w:r w:rsidRPr="00B81233">
              <w:rPr>
                <w:rFonts w:ascii="Arial" w:hAnsi="Arial" w:cs="Arial"/>
                <w:b/>
                <w:sz w:val="20"/>
                <w:szCs w:val="20"/>
              </w:rPr>
              <w:t>Desafíos encontrados</w:t>
            </w:r>
          </w:p>
        </w:tc>
        <w:tc>
          <w:tcPr>
            <w:tcW w:w="3732" w:type="pct"/>
            <w:gridSpan w:val="7"/>
            <w:vAlign w:val="center"/>
          </w:tcPr>
          <w:p w:rsidR="008D1491" w:rsidRPr="00B81233" w:rsidRDefault="008D1491" w:rsidP="00A84320">
            <w:pPr>
              <w:spacing w:beforeLines="20" w:before="48" w:afterLines="20" w:after="48"/>
              <w:jc w:val="both"/>
              <w:rPr>
                <w:rFonts w:ascii="Arial" w:hAnsi="Arial" w:cs="Arial"/>
                <w:sz w:val="20"/>
                <w:szCs w:val="20"/>
              </w:rPr>
            </w:pPr>
            <w:r>
              <w:rPr>
                <w:rFonts w:ascii="Arial" w:hAnsi="Arial" w:cs="Arial"/>
                <w:sz w:val="20"/>
                <w:szCs w:val="20"/>
              </w:rPr>
              <w:t>Los sistemas de información no permiten construir otros indicadores.</w:t>
            </w:r>
            <w:r w:rsidR="00A84320">
              <w:rPr>
                <w:rFonts w:ascii="Arial" w:hAnsi="Arial" w:cs="Arial"/>
                <w:sz w:val="20"/>
                <w:szCs w:val="20"/>
              </w:rPr>
              <w:t xml:space="preserve"> Falta definir la meta para tres indicadores.</w:t>
            </w:r>
          </w:p>
        </w:tc>
      </w:tr>
      <w:tr w:rsidR="008D1491" w:rsidRPr="00B81233" w:rsidTr="00CB648A">
        <w:tc>
          <w:tcPr>
            <w:tcW w:w="1268" w:type="pct"/>
            <w:gridSpan w:val="4"/>
            <w:shd w:val="clear" w:color="auto" w:fill="D9D9D9" w:themeFill="background1" w:themeFillShade="D9"/>
            <w:vAlign w:val="center"/>
          </w:tcPr>
          <w:p w:rsidR="008D1491" w:rsidRPr="00B81233" w:rsidRDefault="008D1491" w:rsidP="0049301E">
            <w:pPr>
              <w:spacing w:beforeLines="20" w:before="48" w:afterLines="20" w:after="48"/>
              <w:rPr>
                <w:rFonts w:ascii="Arial" w:hAnsi="Arial" w:cs="Arial"/>
                <w:b/>
                <w:sz w:val="20"/>
                <w:szCs w:val="20"/>
              </w:rPr>
            </w:pPr>
            <w:r w:rsidRPr="00B81233">
              <w:rPr>
                <w:rFonts w:ascii="Arial" w:hAnsi="Arial" w:cs="Arial"/>
                <w:b/>
                <w:sz w:val="20"/>
                <w:szCs w:val="20"/>
              </w:rPr>
              <w:t>Recomendaciones/ próximos pasos</w:t>
            </w:r>
          </w:p>
        </w:tc>
        <w:tc>
          <w:tcPr>
            <w:tcW w:w="3732" w:type="pct"/>
            <w:gridSpan w:val="7"/>
            <w:vAlign w:val="center"/>
          </w:tcPr>
          <w:p w:rsidR="008D1491" w:rsidRPr="00B81233" w:rsidRDefault="008D1491" w:rsidP="0049301E">
            <w:pPr>
              <w:spacing w:beforeLines="20" w:before="48" w:afterLines="20" w:after="48"/>
              <w:jc w:val="both"/>
              <w:rPr>
                <w:rFonts w:ascii="Arial" w:hAnsi="Arial" w:cs="Arial"/>
                <w:sz w:val="20"/>
                <w:szCs w:val="20"/>
              </w:rPr>
            </w:pPr>
            <w:r>
              <w:rPr>
                <w:rFonts w:ascii="Arial" w:hAnsi="Arial" w:cs="Arial"/>
                <w:sz w:val="20"/>
                <w:szCs w:val="20"/>
              </w:rPr>
              <w:t xml:space="preserve">La mejora de los sistemas de información de las distintas instituciones vinculadas a la meta. Explorar la institucionalización del sistema de indicadores. </w:t>
            </w:r>
            <w:r w:rsidR="00D21970">
              <w:rPr>
                <w:rFonts w:ascii="Arial" w:hAnsi="Arial" w:cs="Arial"/>
                <w:sz w:val="20"/>
                <w:szCs w:val="20"/>
              </w:rPr>
              <w:t xml:space="preserve">En este caso, se tiene una meta relevante (promover el Estado de Derecho y garantizar la igualdad de acceso a la justicia), pero con pocos indicadores. </w:t>
            </w:r>
            <w:r>
              <w:rPr>
                <w:rFonts w:ascii="Arial" w:hAnsi="Arial" w:cs="Arial"/>
                <w:sz w:val="20"/>
                <w:szCs w:val="20"/>
              </w:rPr>
              <w:t>Revisar con las instituciones vinculadas a este tema la adopción de otros indicadores relacionados con la meta. Se sugiere explorar otro indicador para darle seguimiento al tema de las violaciones, por ejemplo, del total de casos judicializados, qué porcentaje termina en condena.</w:t>
            </w:r>
          </w:p>
        </w:tc>
      </w:tr>
    </w:tbl>
    <w:p w:rsidR="008D1491" w:rsidRDefault="008D1491" w:rsidP="008D1491"/>
    <w:p w:rsidR="007E23DD" w:rsidRDefault="007E23DD">
      <w:r>
        <w:br w:type="page"/>
      </w:r>
    </w:p>
    <w:tbl>
      <w:tblPr>
        <w:tblStyle w:val="Tablaconcuadrcula"/>
        <w:tblW w:w="5000" w:type="pct"/>
        <w:tblLayout w:type="fixed"/>
        <w:tblLook w:val="04A0" w:firstRow="1" w:lastRow="0" w:firstColumn="1" w:lastColumn="0" w:noHBand="0" w:noVBand="1"/>
      </w:tblPr>
      <w:tblGrid>
        <w:gridCol w:w="959"/>
        <w:gridCol w:w="778"/>
        <w:gridCol w:w="565"/>
        <w:gridCol w:w="1329"/>
        <w:gridCol w:w="873"/>
        <w:gridCol w:w="989"/>
        <w:gridCol w:w="1130"/>
        <w:gridCol w:w="214"/>
        <w:gridCol w:w="1344"/>
        <w:gridCol w:w="873"/>
      </w:tblGrid>
      <w:tr w:rsidR="008D1491" w:rsidRPr="00B81233" w:rsidTr="0049301E">
        <w:tc>
          <w:tcPr>
            <w:tcW w:w="5000" w:type="pct"/>
            <w:gridSpan w:val="10"/>
            <w:shd w:val="clear" w:color="auto" w:fill="808080" w:themeFill="background1" w:themeFillShade="80"/>
          </w:tcPr>
          <w:p w:rsidR="008D1491" w:rsidRPr="00B81233" w:rsidRDefault="00552830" w:rsidP="0049301E">
            <w:pPr>
              <w:spacing w:before="60" w:after="60"/>
              <w:jc w:val="center"/>
              <w:rPr>
                <w:rFonts w:ascii="Arial" w:hAnsi="Arial" w:cs="Arial"/>
                <w:b/>
                <w:sz w:val="20"/>
                <w:szCs w:val="20"/>
              </w:rPr>
            </w:pPr>
            <w:r>
              <w:rPr>
                <w:rFonts w:ascii="Arial" w:hAnsi="Arial" w:cs="Arial"/>
                <w:b/>
                <w:sz w:val="20"/>
                <w:szCs w:val="20"/>
              </w:rPr>
              <w:lastRenderedPageBreak/>
              <w:t>REPORTE DE SEGUIMIENTO DE METAS (SCORECARDS)</w:t>
            </w:r>
          </w:p>
        </w:tc>
      </w:tr>
      <w:tr w:rsidR="008D1491" w:rsidRPr="00B81233" w:rsidTr="0049301E">
        <w:tc>
          <w:tcPr>
            <w:tcW w:w="5000" w:type="pct"/>
            <w:gridSpan w:val="10"/>
            <w:shd w:val="clear" w:color="auto" w:fill="D9D9D9" w:themeFill="background1" w:themeFillShade="D9"/>
            <w:vAlign w:val="center"/>
          </w:tcPr>
          <w:p w:rsidR="008D1491" w:rsidRPr="00B81233" w:rsidRDefault="008D1491" w:rsidP="0049301E">
            <w:pPr>
              <w:spacing w:beforeLines="20" w:before="48" w:afterLines="20" w:after="48"/>
              <w:rPr>
                <w:rFonts w:ascii="Arial" w:hAnsi="Arial" w:cs="Arial"/>
                <w:b/>
                <w:sz w:val="20"/>
                <w:szCs w:val="20"/>
              </w:rPr>
            </w:pPr>
            <w:r w:rsidRPr="00B81233">
              <w:rPr>
                <w:rFonts w:ascii="Arial" w:hAnsi="Arial" w:cs="Arial"/>
                <w:b/>
                <w:sz w:val="20"/>
                <w:szCs w:val="20"/>
              </w:rPr>
              <w:t>ODS 16: Promover sociedades, justas, pacíficas e inclusivas</w:t>
            </w:r>
          </w:p>
        </w:tc>
      </w:tr>
      <w:tr w:rsidR="008D1491" w:rsidRPr="00B81233" w:rsidTr="007E23DD">
        <w:tc>
          <w:tcPr>
            <w:tcW w:w="960" w:type="pct"/>
            <w:gridSpan w:val="2"/>
            <w:shd w:val="clear" w:color="auto" w:fill="D9D9D9" w:themeFill="background1" w:themeFillShade="D9"/>
            <w:vAlign w:val="center"/>
          </w:tcPr>
          <w:p w:rsidR="008D1491" w:rsidRPr="00B81233" w:rsidRDefault="008D1491" w:rsidP="0049301E">
            <w:pPr>
              <w:spacing w:beforeLines="20" w:before="48" w:afterLines="20" w:after="48"/>
              <w:rPr>
                <w:rFonts w:ascii="Arial" w:hAnsi="Arial" w:cs="Arial"/>
                <w:b/>
                <w:sz w:val="20"/>
                <w:szCs w:val="20"/>
              </w:rPr>
            </w:pPr>
            <w:r w:rsidRPr="00B81233">
              <w:rPr>
                <w:rFonts w:ascii="Arial" w:hAnsi="Arial" w:cs="Arial"/>
                <w:b/>
                <w:sz w:val="20"/>
                <w:szCs w:val="20"/>
              </w:rPr>
              <w:t>Fecha de elaboración:</w:t>
            </w:r>
          </w:p>
        </w:tc>
        <w:tc>
          <w:tcPr>
            <w:tcW w:w="1527" w:type="pct"/>
            <w:gridSpan w:val="3"/>
            <w:vAlign w:val="center"/>
          </w:tcPr>
          <w:p w:rsidR="008D1491" w:rsidRPr="00B81233" w:rsidRDefault="008D1491" w:rsidP="0049301E">
            <w:pPr>
              <w:spacing w:beforeLines="20" w:before="48" w:afterLines="20" w:after="48"/>
              <w:rPr>
                <w:rFonts w:ascii="Arial" w:hAnsi="Arial" w:cs="Arial"/>
                <w:sz w:val="20"/>
                <w:szCs w:val="20"/>
              </w:rPr>
            </w:pPr>
            <w:r>
              <w:rPr>
                <w:rFonts w:ascii="Arial" w:hAnsi="Arial" w:cs="Arial"/>
                <w:sz w:val="20"/>
                <w:szCs w:val="20"/>
              </w:rPr>
              <w:t>14 de julio de 2017</w:t>
            </w:r>
          </w:p>
        </w:tc>
        <w:tc>
          <w:tcPr>
            <w:tcW w:w="1170" w:type="pct"/>
            <w:gridSpan w:val="2"/>
            <w:shd w:val="clear" w:color="auto" w:fill="D9D9D9" w:themeFill="background1" w:themeFillShade="D9"/>
            <w:vAlign w:val="center"/>
          </w:tcPr>
          <w:p w:rsidR="008D1491" w:rsidRPr="002340C8" w:rsidRDefault="008D1491" w:rsidP="0049301E">
            <w:pPr>
              <w:spacing w:beforeLines="20" w:before="48" w:afterLines="20" w:after="48"/>
              <w:rPr>
                <w:rFonts w:ascii="Arial" w:hAnsi="Arial" w:cs="Arial"/>
                <w:b/>
                <w:sz w:val="20"/>
                <w:szCs w:val="20"/>
              </w:rPr>
            </w:pPr>
            <w:r w:rsidRPr="002340C8">
              <w:rPr>
                <w:rFonts w:ascii="Arial" w:hAnsi="Arial" w:cs="Arial"/>
                <w:b/>
                <w:sz w:val="20"/>
                <w:szCs w:val="20"/>
              </w:rPr>
              <w:t>Fecha de actualización:</w:t>
            </w:r>
          </w:p>
        </w:tc>
        <w:tc>
          <w:tcPr>
            <w:tcW w:w="1343" w:type="pct"/>
            <w:gridSpan w:val="3"/>
            <w:vAlign w:val="center"/>
          </w:tcPr>
          <w:p w:rsidR="008D1491" w:rsidRPr="00B81233" w:rsidRDefault="00552830" w:rsidP="0049301E">
            <w:pPr>
              <w:spacing w:beforeLines="20" w:before="48" w:afterLines="20" w:after="48"/>
              <w:rPr>
                <w:rFonts w:ascii="Arial" w:hAnsi="Arial" w:cs="Arial"/>
                <w:sz w:val="20"/>
                <w:szCs w:val="20"/>
              </w:rPr>
            </w:pPr>
            <w:r>
              <w:rPr>
                <w:rFonts w:ascii="Arial" w:hAnsi="Arial" w:cs="Arial"/>
                <w:sz w:val="20"/>
                <w:szCs w:val="20"/>
              </w:rPr>
              <w:t>18 de septiembre de 2017</w:t>
            </w:r>
          </w:p>
        </w:tc>
      </w:tr>
      <w:tr w:rsidR="008D1491" w:rsidRPr="00B81233" w:rsidTr="007E23DD">
        <w:tc>
          <w:tcPr>
            <w:tcW w:w="960" w:type="pct"/>
            <w:gridSpan w:val="2"/>
            <w:shd w:val="clear" w:color="auto" w:fill="D9D9D9" w:themeFill="background1" w:themeFillShade="D9"/>
            <w:vAlign w:val="center"/>
          </w:tcPr>
          <w:p w:rsidR="008D1491" w:rsidRPr="00B81233" w:rsidRDefault="008D1491" w:rsidP="0049301E">
            <w:pPr>
              <w:spacing w:beforeLines="20" w:before="48" w:afterLines="20" w:after="48"/>
              <w:rPr>
                <w:rFonts w:ascii="Arial" w:hAnsi="Arial" w:cs="Arial"/>
                <w:b/>
                <w:sz w:val="20"/>
                <w:szCs w:val="20"/>
              </w:rPr>
            </w:pPr>
            <w:r w:rsidRPr="00B81233">
              <w:rPr>
                <w:rFonts w:ascii="Arial" w:hAnsi="Arial" w:cs="Arial"/>
                <w:b/>
                <w:sz w:val="20"/>
                <w:szCs w:val="20"/>
              </w:rPr>
              <w:t>Target:</w:t>
            </w:r>
          </w:p>
        </w:tc>
        <w:tc>
          <w:tcPr>
            <w:tcW w:w="4040" w:type="pct"/>
            <w:gridSpan w:val="8"/>
            <w:vAlign w:val="center"/>
          </w:tcPr>
          <w:p w:rsidR="008D1491" w:rsidRPr="002F7F0A" w:rsidRDefault="008D1491" w:rsidP="0049301E">
            <w:pPr>
              <w:spacing w:beforeLines="20" w:before="48" w:afterLines="20" w:after="48"/>
              <w:jc w:val="both"/>
              <w:rPr>
                <w:sz w:val="20"/>
                <w:szCs w:val="20"/>
              </w:rPr>
            </w:pPr>
            <w:r w:rsidRPr="00E94A8D">
              <w:rPr>
                <w:rFonts w:ascii="Arial" w:hAnsi="Arial" w:cs="Arial"/>
                <w:b/>
                <w:sz w:val="20"/>
                <w:szCs w:val="20"/>
              </w:rPr>
              <w:t>16.4</w:t>
            </w:r>
            <w:r w:rsidRPr="00E94A8D">
              <w:rPr>
                <w:rFonts w:ascii="Arial" w:hAnsi="Arial" w:cs="Arial"/>
                <w:sz w:val="20"/>
                <w:szCs w:val="20"/>
              </w:rPr>
              <w:t xml:space="preserve"> De aquí a 2030, reducir significativamente las corrientes financieras y de armas ilícitas, fortalecer la recuperación y devolución de los activos robados y luchar contra todas las formas de delincuencia organizada</w:t>
            </w:r>
            <w:r>
              <w:rPr>
                <w:rFonts w:ascii="Arial" w:hAnsi="Arial" w:cs="Arial"/>
                <w:sz w:val="20"/>
                <w:szCs w:val="20"/>
              </w:rPr>
              <w:t>.</w:t>
            </w:r>
          </w:p>
        </w:tc>
      </w:tr>
      <w:tr w:rsidR="008D1491" w:rsidRPr="00B81233" w:rsidTr="0049301E">
        <w:tc>
          <w:tcPr>
            <w:tcW w:w="5000" w:type="pct"/>
            <w:gridSpan w:val="10"/>
            <w:shd w:val="clear" w:color="auto" w:fill="808080" w:themeFill="background1" w:themeFillShade="80"/>
            <w:vAlign w:val="center"/>
          </w:tcPr>
          <w:p w:rsidR="008D1491" w:rsidRPr="00B81233" w:rsidRDefault="008D1491" w:rsidP="0049301E">
            <w:pPr>
              <w:spacing w:beforeLines="20" w:before="48" w:afterLines="20" w:after="48"/>
              <w:jc w:val="center"/>
              <w:rPr>
                <w:rFonts w:ascii="Arial" w:hAnsi="Arial" w:cs="Arial"/>
                <w:b/>
                <w:sz w:val="20"/>
                <w:szCs w:val="20"/>
              </w:rPr>
            </w:pPr>
            <w:r w:rsidRPr="00B81233">
              <w:rPr>
                <w:rFonts w:ascii="Arial" w:hAnsi="Arial" w:cs="Arial"/>
                <w:b/>
                <w:sz w:val="20"/>
                <w:szCs w:val="20"/>
              </w:rPr>
              <w:t>LISTADO DE INDICADORES</w:t>
            </w:r>
          </w:p>
        </w:tc>
      </w:tr>
      <w:tr w:rsidR="008D1491" w:rsidRPr="00B81233" w:rsidTr="000B12D2">
        <w:tc>
          <w:tcPr>
            <w:tcW w:w="2487" w:type="pct"/>
            <w:gridSpan w:val="5"/>
            <w:shd w:val="clear" w:color="auto" w:fill="808080" w:themeFill="background1" w:themeFillShade="80"/>
            <w:vAlign w:val="center"/>
          </w:tcPr>
          <w:p w:rsidR="008D1491" w:rsidRPr="00B81233" w:rsidRDefault="008D1491" w:rsidP="0049301E">
            <w:pPr>
              <w:spacing w:beforeLines="20" w:before="48" w:afterLines="20" w:after="48"/>
              <w:rPr>
                <w:rFonts w:ascii="Arial" w:hAnsi="Arial" w:cs="Arial"/>
                <w:b/>
                <w:sz w:val="20"/>
                <w:szCs w:val="20"/>
              </w:rPr>
            </w:pPr>
            <w:r w:rsidRPr="00B81233">
              <w:rPr>
                <w:rFonts w:ascii="Arial" w:hAnsi="Arial" w:cs="Arial"/>
                <w:b/>
                <w:sz w:val="20"/>
                <w:szCs w:val="20"/>
              </w:rPr>
              <w:t>a. Indicadores globales con fuentes oficiales</w:t>
            </w:r>
          </w:p>
        </w:tc>
        <w:tc>
          <w:tcPr>
            <w:tcW w:w="2513" w:type="pct"/>
            <w:gridSpan w:val="5"/>
            <w:shd w:val="clear" w:color="auto" w:fill="808080" w:themeFill="background1" w:themeFillShade="80"/>
            <w:vAlign w:val="center"/>
          </w:tcPr>
          <w:p w:rsidR="008D1491" w:rsidRPr="00B81233" w:rsidRDefault="008D1491" w:rsidP="0049301E">
            <w:pPr>
              <w:spacing w:beforeLines="20" w:before="48" w:afterLines="20" w:after="48"/>
              <w:rPr>
                <w:rFonts w:ascii="Arial" w:hAnsi="Arial" w:cs="Arial"/>
                <w:b/>
                <w:sz w:val="20"/>
                <w:szCs w:val="20"/>
              </w:rPr>
            </w:pPr>
            <w:r w:rsidRPr="00B81233">
              <w:rPr>
                <w:rFonts w:ascii="Arial" w:hAnsi="Arial" w:cs="Arial"/>
                <w:b/>
                <w:sz w:val="20"/>
                <w:szCs w:val="20"/>
              </w:rPr>
              <w:t>b. Indicadores nacionales alternativos</w:t>
            </w:r>
          </w:p>
        </w:tc>
      </w:tr>
      <w:tr w:rsidR="008D1491" w:rsidRPr="00B81233" w:rsidTr="000B12D2">
        <w:tc>
          <w:tcPr>
            <w:tcW w:w="530" w:type="pct"/>
            <w:shd w:val="clear" w:color="auto" w:fill="D9D9D9" w:themeFill="background1" w:themeFillShade="D9"/>
            <w:vAlign w:val="center"/>
          </w:tcPr>
          <w:p w:rsidR="008D1491" w:rsidRPr="00B81233" w:rsidRDefault="008D1491" w:rsidP="0049301E">
            <w:pPr>
              <w:spacing w:beforeLines="20" w:before="48" w:afterLines="20" w:after="48"/>
              <w:rPr>
                <w:rFonts w:ascii="Arial" w:hAnsi="Arial" w:cs="Arial"/>
                <w:b/>
                <w:sz w:val="20"/>
                <w:szCs w:val="20"/>
              </w:rPr>
            </w:pPr>
            <w:r>
              <w:rPr>
                <w:rFonts w:ascii="Arial" w:hAnsi="Arial" w:cs="Arial"/>
                <w:b/>
                <w:sz w:val="20"/>
                <w:szCs w:val="20"/>
              </w:rPr>
              <w:t>Código</w:t>
            </w:r>
          </w:p>
        </w:tc>
        <w:tc>
          <w:tcPr>
            <w:tcW w:w="1958" w:type="pct"/>
            <w:gridSpan w:val="4"/>
            <w:shd w:val="clear" w:color="auto" w:fill="D9D9D9" w:themeFill="background1" w:themeFillShade="D9"/>
            <w:vAlign w:val="center"/>
          </w:tcPr>
          <w:p w:rsidR="008D1491" w:rsidRPr="00B81233" w:rsidRDefault="008D1491" w:rsidP="0049301E">
            <w:pPr>
              <w:spacing w:beforeLines="20" w:before="48" w:afterLines="20" w:after="48"/>
              <w:rPr>
                <w:rFonts w:ascii="Arial" w:hAnsi="Arial" w:cs="Arial"/>
                <w:b/>
                <w:sz w:val="20"/>
                <w:szCs w:val="20"/>
              </w:rPr>
            </w:pPr>
            <w:r w:rsidRPr="00B81233">
              <w:rPr>
                <w:rFonts w:ascii="Arial" w:hAnsi="Arial" w:cs="Arial"/>
                <w:b/>
                <w:sz w:val="20"/>
                <w:szCs w:val="20"/>
              </w:rPr>
              <w:t>Nombre del indicador</w:t>
            </w:r>
          </w:p>
        </w:tc>
        <w:tc>
          <w:tcPr>
            <w:tcW w:w="546" w:type="pct"/>
            <w:shd w:val="clear" w:color="auto" w:fill="D9D9D9" w:themeFill="background1" w:themeFillShade="D9"/>
            <w:vAlign w:val="center"/>
          </w:tcPr>
          <w:p w:rsidR="008D1491" w:rsidRPr="00B81233" w:rsidRDefault="008D1491" w:rsidP="0049301E">
            <w:pPr>
              <w:spacing w:beforeLines="20" w:before="48" w:afterLines="20" w:after="48"/>
              <w:rPr>
                <w:rFonts w:ascii="Arial" w:hAnsi="Arial" w:cs="Arial"/>
                <w:b/>
                <w:sz w:val="20"/>
                <w:szCs w:val="20"/>
              </w:rPr>
            </w:pPr>
            <w:r>
              <w:rPr>
                <w:rFonts w:ascii="Arial" w:hAnsi="Arial" w:cs="Arial"/>
                <w:b/>
                <w:sz w:val="20"/>
                <w:szCs w:val="20"/>
              </w:rPr>
              <w:t>Código</w:t>
            </w:r>
          </w:p>
        </w:tc>
        <w:tc>
          <w:tcPr>
            <w:tcW w:w="1967" w:type="pct"/>
            <w:gridSpan w:val="4"/>
            <w:shd w:val="clear" w:color="auto" w:fill="D9D9D9" w:themeFill="background1" w:themeFillShade="D9"/>
            <w:vAlign w:val="center"/>
          </w:tcPr>
          <w:p w:rsidR="008D1491" w:rsidRPr="00B81233" w:rsidRDefault="008D1491" w:rsidP="0049301E">
            <w:pPr>
              <w:spacing w:beforeLines="20" w:before="48" w:afterLines="20" w:after="48"/>
              <w:rPr>
                <w:rFonts w:ascii="Arial" w:hAnsi="Arial" w:cs="Arial"/>
                <w:b/>
                <w:sz w:val="20"/>
                <w:szCs w:val="20"/>
              </w:rPr>
            </w:pPr>
            <w:r>
              <w:rPr>
                <w:rFonts w:ascii="Arial" w:hAnsi="Arial" w:cs="Arial"/>
                <w:b/>
                <w:sz w:val="20"/>
                <w:szCs w:val="20"/>
              </w:rPr>
              <w:t>Nombre del indicador</w:t>
            </w:r>
          </w:p>
        </w:tc>
      </w:tr>
      <w:tr w:rsidR="008D1491" w:rsidRPr="00B81233" w:rsidTr="0049301E">
        <w:tc>
          <w:tcPr>
            <w:tcW w:w="530" w:type="pct"/>
            <w:shd w:val="clear" w:color="auto" w:fill="auto"/>
            <w:vAlign w:val="center"/>
          </w:tcPr>
          <w:p w:rsidR="008D1491" w:rsidRPr="00B81233" w:rsidRDefault="008D1491" w:rsidP="0049301E">
            <w:pPr>
              <w:spacing w:beforeLines="20" w:before="48" w:afterLines="20" w:after="48"/>
              <w:rPr>
                <w:rFonts w:ascii="Arial" w:hAnsi="Arial" w:cs="Arial"/>
                <w:b/>
                <w:sz w:val="20"/>
                <w:szCs w:val="20"/>
              </w:rPr>
            </w:pPr>
            <w:r w:rsidRPr="00223A8E">
              <w:rPr>
                <w:rFonts w:ascii="Arial" w:hAnsi="Arial" w:cs="Arial"/>
                <w:b/>
                <w:sz w:val="20"/>
                <w:szCs w:val="20"/>
              </w:rPr>
              <w:t>16.4.1</w:t>
            </w:r>
          </w:p>
        </w:tc>
        <w:tc>
          <w:tcPr>
            <w:tcW w:w="1476" w:type="pct"/>
            <w:gridSpan w:val="3"/>
            <w:shd w:val="clear" w:color="auto" w:fill="auto"/>
            <w:vAlign w:val="center"/>
          </w:tcPr>
          <w:p w:rsidR="008D1491" w:rsidRPr="00B81233" w:rsidRDefault="008D1491" w:rsidP="0049301E">
            <w:pPr>
              <w:spacing w:beforeLines="20" w:before="48" w:afterLines="20" w:after="48"/>
              <w:rPr>
                <w:rFonts w:ascii="Arial" w:hAnsi="Arial" w:cs="Arial"/>
                <w:sz w:val="20"/>
                <w:szCs w:val="20"/>
              </w:rPr>
            </w:pPr>
            <w:r w:rsidRPr="00223A8E">
              <w:rPr>
                <w:rFonts w:ascii="Arial" w:hAnsi="Arial" w:cs="Arial"/>
                <w:sz w:val="20"/>
                <w:szCs w:val="20"/>
              </w:rPr>
              <w:t>Valor total de las corrientes financieras ilícitas de entrada y salida (en dólares corrientes de los Estados Unidos)</w:t>
            </w:r>
          </w:p>
        </w:tc>
        <w:tc>
          <w:tcPr>
            <w:tcW w:w="482" w:type="pct"/>
            <w:shd w:val="clear" w:color="auto" w:fill="auto"/>
            <w:vAlign w:val="center"/>
          </w:tcPr>
          <w:p w:rsidR="008D1491" w:rsidRPr="00B81233" w:rsidRDefault="008D1491" w:rsidP="0049301E">
            <w:pPr>
              <w:spacing w:beforeLines="20" w:before="48" w:afterLines="20" w:after="48"/>
              <w:jc w:val="center"/>
              <w:rPr>
                <w:rFonts w:ascii="Arial" w:hAnsi="Arial" w:cs="Arial"/>
                <w:sz w:val="20"/>
                <w:szCs w:val="20"/>
              </w:rPr>
            </w:pPr>
            <w:r>
              <w:rPr>
                <w:rFonts w:ascii="Arial" w:hAnsi="Arial" w:cs="Arial"/>
                <w:sz w:val="20"/>
                <w:szCs w:val="20"/>
              </w:rPr>
              <w:t>N.A.</w:t>
            </w:r>
          </w:p>
        </w:tc>
        <w:tc>
          <w:tcPr>
            <w:tcW w:w="546" w:type="pct"/>
            <w:shd w:val="clear" w:color="auto" w:fill="D9D9D9" w:themeFill="background1" w:themeFillShade="D9"/>
            <w:vAlign w:val="center"/>
          </w:tcPr>
          <w:p w:rsidR="008D1491" w:rsidRPr="00223A8E" w:rsidRDefault="008D1491" w:rsidP="0049301E">
            <w:pPr>
              <w:spacing w:beforeLines="20" w:before="48" w:afterLines="20" w:after="48"/>
              <w:rPr>
                <w:rFonts w:ascii="Arial" w:hAnsi="Arial" w:cs="Arial"/>
                <w:b/>
                <w:sz w:val="20"/>
                <w:szCs w:val="20"/>
              </w:rPr>
            </w:pPr>
          </w:p>
        </w:tc>
        <w:tc>
          <w:tcPr>
            <w:tcW w:w="1484" w:type="pct"/>
            <w:gridSpan w:val="3"/>
            <w:shd w:val="clear" w:color="auto" w:fill="D9D9D9" w:themeFill="background1" w:themeFillShade="D9"/>
            <w:vAlign w:val="center"/>
          </w:tcPr>
          <w:p w:rsidR="008D1491" w:rsidRPr="00B81233" w:rsidRDefault="008D1491" w:rsidP="0049301E">
            <w:pPr>
              <w:spacing w:beforeLines="20" w:before="48" w:afterLines="20" w:after="48"/>
              <w:rPr>
                <w:rFonts w:ascii="Arial" w:hAnsi="Arial" w:cs="Arial"/>
                <w:sz w:val="20"/>
                <w:szCs w:val="20"/>
              </w:rPr>
            </w:pPr>
          </w:p>
        </w:tc>
        <w:tc>
          <w:tcPr>
            <w:tcW w:w="482" w:type="pct"/>
            <w:shd w:val="clear" w:color="auto" w:fill="D9D9D9" w:themeFill="background1" w:themeFillShade="D9"/>
            <w:vAlign w:val="center"/>
          </w:tcPr>
          <w:p w:rsidR="008D1491" w:rsidRPr="00B81233" w:rsidRDefault="008D1491" w:rsidP="0049301E">
            <w:pPr>
              <w:spacing w:beforeLines="20" w:before="48" w:afterLines="20" w:after="48"/>
              <w:rPr>
                <w:rFonts w:ascii="Arial" w:hAnsi="Arial" w:cs="Arial"/>
                <w:sz w:val="20"/>
                <w:szCs w:val="20"/>
              </w:rPr>
            </w:pPr>
          </w:p>
        </w:tc>
      </w:tr>
      <w:tr w:rsidR="000B12D2" w:rsidRPr="00B81233" w:rsidTr="0049301E">
        <w:tc>
          <w:tcPr>
            <w:tcW w:w="530" w:type="pct"/>
            <w:vMerge w:val="restart"/>
            <w:shd w:val="clear" w:color="auto" w:fill="auto"/>
            <w:vAlign w:val="center"/>
          </w:tcPr>
          <w:p w:rsidR="000B12D2" w:rsidRPr="00B81233" w:rsidRDefault="000B12D2" w:rsidP="0049301E">
            <w:pPr>
              <w:spacing w:beforeLines="20" w:before="48" w:afterLines="20" w:after="48"/>
              <w:rPr>
                <w:rFonts w:ascii="Arial" w:hAnsi="Arial" w:cs="Arial"/>
                <w:b/>
                <w:sz w:val="20"/>
                <w:szCs w:val="20"/>
              </w:rPr>
            </w:pPr>
            <w:r w:rsidRPr="00834828">
              <w:rPr>
                <w:rFonts w:ascii="Arial" w:hAnsi="Arial" w:cs="Arial"/>
                <w:b/>
                <w:sz w:val="20"/>
                <w:szCs w:val="20"/>
              </w:rPr>
              <w:t>16.4.2</w:t>
            </w:r>
          </w:p>
        </w:tc>
        <w:tc>
          <w:tcPr>
            <w:tcW w:w="1476" w:type="pct"/>
            <w:gridSpan w:val="3"/>
            <w:vMerge w:val="restart"/>
            <w:shd w:val="clear" w:color="auto" w:fill="auto"/>
            <w:vAlign w:val="center"/>
          </w:tcPr>
          <w:p w:rsidR="000B12D2" w:rsidRPr="00B81233" w:rsidRDefault="000B12D2" w:rsidP="0049301E">
            <w:pPr>
              <w:spacing w:beforeLines="20" w:before="48" w:afterLines="20" w:after="48"/>
              <w:rPr>
                <w:rFonts w:ascii="Arial" w:hAnsi="Arial" w:cs="Arial"/>
                <w:sz w:val="20"/>
                <w:szCs w:val="20"/>
              </w:rPr>
            </w:pPr>
            <w:r w:rsidRPr="00834828">
              <w:rPr>
                <w:rFonts w:ascii="Arial" w:hAnsi="Arial" w:cs="Arial"/>
                <w:sz w:val="20"/>
                <w:szCs w:val="20"/>
              </w:rPr>
              <w:t>Proporción de armas pequeñas y armas ligeras incautadas que se registran y localizan, de conformidad con las normas internacionales y los instrumentos jurídicos</w:t>
            </w:r>
          </w:p>
        </w:tc>
        <w:tc>
          <w:tcPr>
            <w:tcW w:w="482" w:type="pct"/>
            <w:vMerge w:val="restart"/>
            <w:shd w:val="clear" w:color="auto" w:fill="auto"/>
            <w:vAlign w:val="center"/>
          </w:tcPr>
          <w:p w:rsidR="000B12D2" w:rsidRPr="00B81233" w:rsidRDefault="000B12D2" w:rsidP="0049301E">
            <w:pPr>
              <w:spacing w:beforeLines="20" w:before="48" w:afterLines="20" w:after="48"/>
              <w:jc w:val="center"/>
              <w:rPr>
                <w:rFonts w:ascii="Arial" w:hAnsi="Arial" w:cs="Arial"/>
                <w:sz w:val="20"/>
                <w:szCs w:val="20"/>
              </w:rPr>
            </w:pPr>
            <w:r w:rsidRPr="00834828">
              <w:rPr>
                <w:rFonts w:ascii="Arial" w:hAnsi="Arial" w:cs="Arial"/>
                <w:sz w:val="20"/>
                <w:szCs w:val="20"/>
              </w:rPr>
              <w:t>N.A.</w:t>
            </w:r>
          </w:p>
        </w:tc>
        <w:tc>
          <w:tcPr>
            <w:tcW w:w="546" w:type="pct"/>
            <w:vMerge w:val="restart"/>
            <w:shd w:val="clear" w:color="auto" w:fill="auto"/>
            <w:vAlign w:val="center"/>
          </w:tcPr>
          <w:p w:rsidR="000B12D2" w:rsidRPr="00223A8E" w:rsidRDefault="000B12D2" w:rsidP="0049301E">
            <w:pPr>
              <w:spacing w:beforeLines="20" w:before="48" w:afterLines="20" w:after="48"/>
              <w:rPr>
                <w:rFonts w:ascii="Arial" w:hAnsi="Arial" w:cs="Arial"/>
                <w:b/>
                <w:sz w:val="20"/>
                <w:szCs w:val="20"/>
              </w:rPr>
            </w:pPr>
            <w:r w:rsidRPr="00F4488C">
              <w:rPr>
                <w:rFonts w:ascii="Arial" w:hAnsi="Arial" w:cs="Arial"/>
                <w:b/>
                <w:sz w:val="20"/>
                <w:szCs w:val="20"/>
              </w:rPr>
              <w:t>16.4.2a</w:t>
            </w:r>
          </w:p>
        </w:tc>
        <w:tc>
          <w:tcPr>
            <w:tcW w:w="1484" w:type="pct"/>
            <w:gridSpan w:val="3"/>
            <w:shd w:val="clear" w:color="auto" w:fill="auto"/>
            <w:vAlign w:val="center"/>
          </w:tcPr>
          <w:p w:rsidR="000B12D2" w:rsidRPr="00B81233" w:rsidRDefault="000B12D2" w:rsidP="0049301E">
            <w:pPr>
              <w:spacing w:beforeLines="20" w:before="48" w:afterLines="20" w:after="48"/>
              <w:rPr>
                <w:rFonts w:ascii="Arial" w:hAnsi="Arial" w:cs="Arial"/>
                <w:sz w:val="20"/>
                <w:szCs w:val="20"/>
              </w:rPr>
            </w:pPr>
            <w:r w:rsidRPr="00834828">
              <w:rPr>
                <w:rFonts w:ascii="Arial" w:hAnsi="Arial" w:cs="Arial"/>
                <w:sz w:val="20"/>
                <w:szCs w:val="20"/>
              </w:rPr>
              <w:t>Porcentaje de homicidios cometidos con arma de fuego respecto al total de homicidios</w:t>
            </w:r>
          </w:p>
        </w:tc>
        <w:tc>
          <w:tcPr>
            <w:tcW w:w="482" w:type="pct"/>
            <w:vMerge w:val="restart"/>
            <w:shd w:val="clear" w:color="auto" w:fill="auto"/>
            <w:vAlign w:val="center"/>
          </w:tcPr>
          <w:p w:rsidR="000B12D2" w:rsidRPr="00B81233" w:rsidRDefault="000B12D2" w:rsidP="0049301E">
            <w:pPr>
              <w:spacing w:beforeLines="20" w:before="48" w:afterLines="20" w:after="48"/>
              <w:jc w:val="center"/>
              <w:rPr>
                <w:rFonts w:ascii="Arial" w:hAnsi="Arial" w:cs="Arial"/>
                <w:sz w:val="20"/>
                <w:szCs w:val="20"/>
              </w:rPr>
            </w:pPr>
            <w:r>
              <w:rPr>
                <w:noProof/>
                <w:lang w:val="es-ES" w:eastAsia="es-ES"/>
              </w:rPr>
              <mc:AlternateContent>
                <mc:Choice Requires="wps">
                  <w:drawing>
                    <wp:anchor distT="0" distB="0" distL="114300" distR="114300" simplePos="0" relativeHeight="251929088" behindDoc="0" locked="0" layoutInCell="1" allowOverlap="1" wp14:anchorId="24E4CF9C" wp14:editId="78FD5AA0">
                      <wp:simplePos x="0" y="0"/>
                      <wp:positionH relativeFrom="column">
                        <wp:posOffset>102870</wp:posOffset>
                      </wp:positionH>
                      <wp:positionV relativeFrom="paragraph">
                        <wp:posOffset>16510</wp:posOffset>
                      </wp:positionV>
                      <wp:extent cx="164465" cy="164465"/>
                      <wp:effectExtent l="0" t="0" r="26035" b="26035"/>
                      <wp:wrapNone/>
                      <wp:docPr id="15" name="Elips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ellipse">
                                <a:avLst/>
                              </a:prstGeom>
                              <a:solidFill>
                                <a:schemeClr val="bg1"/>
                              </a:solidFill>
                              <a:ln w="25400">
                                <a:solidFill>
                                  <a:schemeClr val="dk1">
                                    <a:lumMod val="100000"/>
                                    <a:lumOff val="0"/>
                                  </a:schemeClr>
                                </a:solidFill>
                                <a:round/>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oval w14:anchorId="35D117AA" id="Elipse 15" o:spid="_x0000_s1026" style="position:absolute;margin-left:8.1pt;margin-top:1.3pt;width:12.95pt;height:12.95pt;z-index:25192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" fillcolor="white [3212]" strokecolor="black [3200]" strokeweight="2pt"/>
                  </w:pict>
                </mc:Fallback>
              </mc:AlternateContent>
            </w:r>
          </w:p>
        </w:tc>
      </w:tr>
      <w:tr w:rsidR="000B12D2" w:rsidRPr="00B81233" w:rsidTr="000B12D2">
        <w:trPr>
          <w:trHeight w:val="299"/>
        </w:trPr>
        <w:tc>
          <w:tcPr>
            <w:tcW w:w="530" w:type="pct"/>
            <w:vMerge/>
            <w:shd w:val="clear" w:color="auto" w:fill="auto"/>
            <w:vAlign w:val="center"/>
          </w:tcPr>
          <w:p w:rsidR="000B12D2" w:rsidRPr="00834828" w:rsidRDefault="000B12D2" w:rsidP="0049301E">
            <w:pPr>
              <w:spacing w:beforeLines="20" w:before="48" w:afterLines="20" w:after="48"/>
              <w:rPr>
                <w:rFonts w:ascii="Arial" w:hAnsi="Arial" w:cs="Arial"/>
                <w:b/>
                <w:sz w:val="20"/>
                <w:szCs w:val="20"/>
              </w:rPr>
            </w:pPr>
          </w:p>
        </w:tc>
        <w:tc>
          <w:tcPr>
            <w:tcW w:w="1476" w:type="pct"/>
            <w:gridSpan w:val="3"/>
            <w:vMerge/>
            <w:shd w:val="clear" w:color="auto" w:fill="auto"/>
            <w:vAlign w:val="center"/>
          </w:tcPr>
          <w:p w:rsidR="000B12D2" w:rsidRPr="00834828" w:rsidRDefault="000B12D2" w:rsidP="0049301E">
            <w:pPr>
              <w:spacing w:beforeLines="20" w:before="48" w:afterLines="20" w:after="48"/>
              <w:rPr>
                <w:rFonts w:ascii="Arial" w:hAnsi="Arial" w:cs="Arial"/>
                <w:sz w:val="20"/>
                <w:szCs w:val="20"/>
              </w:rPr>
            </w:pPr>
          </w:p>
        </w:tc>
        <w:tc>
          <w:tcPr>
            <w:tcW w:w="482" w:type="pct"/>
            <w:vMerge/>
            <w:shd w:val="clear" w:color="auto" w:fill="auto"/>
            <w:vAlign w:val="center"/>
          </w:tcPr>
          <w:p w:rsidR="000B12D2" w:rsidRPr="00834828" w:rsidRDefault="000B12D2" w:rsidP="0049301E">
            <w:pPr>
              <w:spacing w:beforeLines="20" w:before="48" w:afterLines="20" w:after="48"/>
              <w:jc w:val="center"/>
              <w:rPr>
                <w:rFonts w:ascii="Arial" w:hAnsi="Arial" w:cs="Arial"/>
                <w:sz w:val="20"/>
                <w:szCs w:val="20"/>
              </w:rPr>
            </w:pPr>
          </w:p>
        </w:tc>
        <w:tc>
          <w:tcPr>
            <w:tcW w:w="546" w:type="pct"/>
            <w:vMerge/>
            <w:shd w:val="clear" w:color="auto" w:fill="auto"/>
            <w:vAlign w:val="center"/>
          </w:tcPr>
          <w:p w:rsidR="000B12D2" w:rsidRPr="00F4488C" w:rsidRDefault="000B12D2" w:rsidP="0049301E">
            <w:pPr>
              <w:spacing w:beforeLines="20" w:before="48" w:afterLines="20" w:after="48"/>
              <w:rPr>
                <w:rFonts w:ascii="Arial" w:hAnsi="Arial" w:cs="Arial"/>
                <w:b/>
                <w:sz w:val="20"/>
                <w:szCs w:val="20"/>
              </w:rPr>
            </w:pPr>
          </w:p>
        </w:tc>
        <w:tc>
          <w:tcPr>
            <w:tcW w:w="742" w:type="pct"/>
            <w:gridSpan w:val="2"/>
            <w:shd w:val="clear" w:color="auto" w:fill="auto"/>
            <w:vAlign w:val="center"/>
          </w:tcPr>
          <w:p w:rsidR="000B12D2" w:rsidRPr="00B81233" w:rsidRDefault="000B12D2" w:rsidP="0049301E">
            <w:pPr>
              <w:spacing w:beforeLines="20" w:before="48" w:afterLines="20" w:after="48"/>
              <w:rPr>
                <w:rFonts w:ascii="Arial" w:hAnsi="Arial" w:cs="Arial"/>
                <w:sz w:val="20"/>
                <w:szCs w:val="20"/>
              </w:rPr>
            </w:pPr>
            <w:r>
              <w:rPr>
                <w:rFonts w:ascii="Arial" w:hAnsi="Arial" w:cs="Arial"/>
                <w:sz w:val="20"/>
                <w:szCs w:val="20"/>
              </w:rPr>
              <w:t>Línea base</w:t>
            </w:r>
          </w:p>
        </w:tc>
        <w:tc>
          <w:tcPr>
            <w:tcW w:w="742" w:type="pct"/>
            <w:shd w:val="clear" w:color="auto" w:fill="auto"/>
            <w:vAlign w:val="center"/>
          </w:tcPr>
          <w:p w:rsidR="000B12D2" w:rsidRPr="00834828" w:rsidRDefault="00B24DB1" w:rsidP="0049301E">
            <w:pPr>
              <w:spacing w:beforeLines="20" w:before="48" w:afterLines="20" w:after="48"/>
              <w:rPr>
                <w:rFonts w:ascii="Arial" w:hAnsi="Arial" w:cs="Arial"/>
                <w:sz w:val="20"/>
                <w:szCs w:val="20"/>
              </w:rPr>
            </w:pPr>
            <w:r w:rsidRPr="00EB6574">
              <w:rPr>
                <w:rFonts w:ascii="Arial" w:hAnsi="Arial" w:cs="Arial"/>
                <w:sz w:val="20"/>
                <w:szCs w:val="20"/>
              </w:rPr>
              <w:t>83.2 %</w:t>
            </w:r>
          </w:p>
        </w:tc>
        <w:tc>
          <w:tcPr>
            <w:tcW w:w="482" w:type="pct"/>
            <w:vMerge/>
            <w:shd w:val="clear" w:color="auto" w:fill="auto"/>
            <w:vAlign w:val="center"/>
          </w:tcPr>
          <w:p w:rsidR="000B12D2" w:rsidRDefault="000B12D2" w:rsidP="0049301E">
            <w:pPr>
              <w:spacing w:beforeLines="20" w:before="48" w:afterLines="20" w:after="48"/>
              <w:jc w:val="center"/>
              <w:rPr>
                <w:noProof/>
              </w:rPr>
            </w:pPr>
          </w:p>
        </w:tc>
      </w:tr>
      <w:tr w:rsidR="000B12D2" w:rsidRPr="00B81233" w:rsidTr="000B12D2">
        <w:trPr>
          <w:trHeight w:val="299"/>
        </w:trPr>
        <w:tc>
          <w:tcPr>
            <w:tcW w:w="530" w:type="pct"/>
            <w:vMerge/>
            <w:shd w:val="clear" w:color="auto" w:fill="auto"/>
            <w:vAlign w:val="center"/>
          </w:tcPr>
          <w:p w:rsidR="000B12D2" w:rsidRPr="00834828" w:rsidRDefault="000B12D2" w:rsidP="0049301E">
            <w:pPr>
              <w:spacing w:beforeLines="20" w:before="48" w:afterLines="20" w:after="48"/>
              <w:rPr>
                <w:rFonts w:ascii="Arial" w:hAnsi="Arial" w:cs="Arial"/>
                <w:b/>
                <w:sz w:val="20"/>
                <w:szCs w:val="20"/>
              </w:rPr>
            </w:pPr>
          </w:p>
        </w:tc>
        <w:tc>
          <w:tcPr>
            <w:tcW w:w="1476" w:type="pct"/>
            <w:gridSpan w:val="3"/>
            <w:vMerge/>
            <w:shd w:val="clear" w:color="auto" w:fill="auto"/>
            <w:vAlign w:val="center"/>
          </w:tcPr>
          <w:p w:rsidR="000B12D2" w:rsidRPr="00834828" w:rsidRDefault="000B12D2" w:rsidP="0049301E">
            <w:pPr>
              <w:spacing w:beforeLines="20" w:before="48" w:afterLines="20" w:after="48"/>
              <w:rPr>
                <w:rFonts w:ascii="Arial" w:hAnsi="Arial" w:cs="Arial"/>
                <w:sz w:val="20"/>
                <w:szCs w:val="20"/>
              </w:rPr>
            </w:pPr>
          </w:p>
        </w:tc>
        <w:tc>
          <w:tcPr>
            <w:tcW w:w="482" w:type="pct"/>
            <w:vMerge/>
            <w:shd w:val="clear" w:color="auto" w:fill="auto"/>
            <w:vAlign w:val="center"/>
          </w:tcPr>
          <w:p w:rsidR="000B12D2" w:rsidRPr="00834828" w:rsidRDefault="000B12D2" w:rsidP="0049301E">
            <w:pPr>
              <w:spacing w:beforeLines="20" w:before="48" w:afterLines="20" w:after="48"/>
              <w:jc w:val="center"/>
              <w:rPr>
                <w:rFonts w:ascii="Arial" w:hAnsi="Arial" w:cs="Arial"/>
                <w:sz w:val="20"/>
                <w:szCs w:val="20"/>
              </w:rPr>
            </w:pPr>
          </w:p>
        </w:tc>
        <w:tc>
          <w:tcPr>
            <w:tcW w:w="546" w:type="pct"/>
            <w:vMerge/>
            <w:shd w:val="clear" w:color="auto" w:fill="auto"/>
            <w:vAlign w:val="center"/>
          </w:tcPr>
          <w:p w:rsidR="000B12D2" w:rsidRPr="00F4488C" w:rsidRDefault="000B12D2" w:rsidP="0049301E">
            <w:pPr>
              <w:spacing w:beforeLines="20" w:before="48" w:afterLines="20" w:after="48"/>
              <w:rPr>
                <w:rFonts w:ascii="Arial" w:hAnsi="Arial" w:cs="Arial"/>
                <w:b/>
                <w:sz w:val="20"/>
                <w:szCs w:val="20"/>
              </w:rPr>
            </w:pPr>
          </w:p>
        </w:tc>
        <w:tc>
          <w:tcPr>
            <w:tcW w:w="742" w:type="pct"/>
            <w:gridSpan w:val="2"/>
            <w:shd w:val="clear" w:color="auto" w:fill="auto"/>
            <w:vAlign w:val="center"/>
          </w:tcPr>
          <w:p w:rsidR="000B12D2" w:rsidRPr="00B81233" w:rsidRDefault="000B12D2" w:rsidP="0049301E">
            <w:pPr>
              <w:spacing w:beforeLines="20" w:before="48" w:afterLines="20" w:after="48"/>
              <w:rPr>
                <w:rFonts w:ascii="Arial" w:hAnsi="Arial" w:cs="Arial"/>
                <w:sz w:val="20"/>
                <w:szCs w:val="20"/>
              </w:rPr>
            </w:pPr>
            <w:r>
              <w:rPr>
                <w:rFonts w:ascii="Arial" w:hAnsi="Arial" w:cs="Arial"/>
                <w:sz w:val="20"/>
                <w:szCs w:val="20"/>
              </w:rPr>
              <w:t>Meta</w:t>
            </w:r>
          </w:p>
        </w:tc>
        <w:tc>
          <w:tcPr>
            <w:tcW w:w="742" w:type="pct"/>
            <w:shd w:val="clear" w:color="auto" w:fill="auto"/>
            <w:vAlign w:val="center"/>
          </w:tcPr>
          <w:p w:rsidR="000B12D2" w:rsidRPr="00834828" w:rsidRDefault="00B24DB1" w:rsidP="00B24DB1">
            <w:pPr>
              <w:spacing w:beforeLines="20" w:before="48" w:afterLines="20" w:after="48"/>
              <w:rPr>
                <w:rFonts w:ascii="Arial" w:hAnsi="Arial" w:cs="Arial"/>
                <w:sz w:val="20"/>
                <w:szCs w:val="20"/>
              </w:rPr>
            </w:pPr>
            <w:r w:rsidRPr="00B24DB1">
              <w:rPr>
                <w:rFonts w:ascii="Arial" w:hAnsi="Arial" w:cs="Arial"/>
                <w:sz w:val="20"/>
                <w:szCs w:val="20"/>
              </w:rPr>
              <w:t>Mantener el porcentaje debajo del 80 %.</w:t>
            </w:r>
          </w:p>
        </w:tc>
        <w:tc>
          <w:tcPr>
            <w:tcW w:w="482" w:type="pct"/>
            <w:vMerge/>
            <w:shd w:val="clear" w:color="auto" w:fill="auto"/>
            <w:vAlign w:val="center"/>
          </w:tcPr>
          <w:p w:rsidR="000B12D2" w:rsidRDefault="000B12D2" w:rsidP="0049301E">
            <w:pPr>
              <w:spacing w:beforeLines="20" w:before="48" w:afterLines="20" w:after="48"/>
              <w:jc w:val="center"/>
              <w:rPr>
                <w:noProof/>
              </w:rPr>
            </w:pPr>
          </w:p>
        </w:tc>
      </w:tr>
      <w:tr w:rsidR="000B12D2" w:rsidRPr="00B81233" w:rsidTr="0049301E">
        <w:tc>
          <w:tcPr>
            <w:tcW w:w="530" w:type="pct"/>
            <w:vMerge/>
            <w:shd w:val="clear" w:color="auto" w:fill="auto"/>
            <w:vAlign w:val="center"/>
          </w:tcPr>
          <w:p w:rsidR="000B12D2" w:rsidRPr="00B81233" w:rsidRDefault="000B12D2" w:rsidP="0049301E">
            <w:pPr>
              <w:spacing w:beforeLines="20" w:before="48" w:afterLines="20" w:after="48"/>
              <w:rPr>
                <w:rFonts w:ascii="Arial" w:hAnsi="Arial" w:cs="Arial"/>
                <w:b/>
                <w:sz w:val="20"/>
                <w:szCs w:val="20"/>
              </w:rPr>
            </w:pPr>
          </w:p>
        </w:tc>
        <w:tc>
          <w:tcPr>
            <w:tcW w:w="1476" w:type="pct"/>
            <w:gridSpan w:val="3"/>
            <w:vMerge/>
            <w:shd w:val="clear" w:color="auto" w:fill="auto"/>
            <w:vAlign w:val="center"/>
          </w:tcPr>
          <w:p w:rsidR="000B12D2" w:rsidRPr="00B81233" w:rsidRDefault="000B12D2" w:rsidP="0049301E">
            <w:pPr>
              <w:spacing w:beforeLines="20" w:before="48" w:afterLines="20" w:after="48"/>
              <w:rPr>
                <w:rFonts w:ascii="Arial" w:hAnsi="Arial" w:cs="Arial"/>
                <w:sz w:val="20"/>
                <w:szCs w:val="20"/>
              </w:rPr>
            </w:pPr>
          </w:p>
        </w:tc>
        <w:tc>
          <w:tcPr>
            <w:tcW w:w="482" w:type="pct"/>
            <w:vMerge/>
            <w:shd w:val="clear" w:color="auto" w:fill="auto"/>
            <w:vAlign w:val="center"/>
          </w:tcPr>
          <w:p w:rsidR="000B12D2" w:rsidRPr="00B81233" w:rsidRDefault="000B12D2" w:rsidP="0049301E">
            <w:pPr>
              <w:spacing w:beforeLines="20" w:before="48" w:afterLines="20" w:after="48"/>
              <w:jc w:val="center"/>
              <w:rPr>
                <w:rFonts w:ascii="Arial" w:hAnsi="Arial" w:cs="Arial"/>
                <w:sz w:val="20"/>
                <w:szCs w:val="20"/>
              </w:rPr>
            </w:pPr>
          </w:p>
        </w:tc>
        <w:tc>
          <w:tcPr>
            <w:tcW w:w="546" w:type="pct"/>
            <w:vMerge w:val="restart"/>
            <w:shd w:val="clear" w:color="auto" w:fill="auto"/>
            <w:vAlign w:val="center"/>
          </w:tcPr>
          <w:p w:rsidR="000B12D2" w:rsidRPr="00223A8E" w:rsidRDefault="000B12D2" w:rsidP="0049301E">
            <w:pPr>
              <w:spacing w:beforeLines="20" w:before="48" w:afterLines="20" w:after="48"/>
              <w:rPr>
                <w:rFonts w:ascii="Arial" w:hAnsi="Arial" w:cs="Arial"/>
                <w:b/>
                <w:sz w:val="20"/>
                <w:szCs w:val="20"/>
              </w:rPr>
            </w:pPr>
            <w:r>
              <w:rPr>
                <w:rFonts w:ascii="Arial" w:hAnsi="Arial" w:cs="Arial"/>
                <w:b/>
                <w:sz w:val="20"/>
                <w:szCs w:val="20"/>
              </w:rPr>
              <w:t>16.4.2b</w:t>
            </w:r>
          </w:p>
        </w:tc>
        <w:tc>
          <w:tcPr>
            <w:tcW w:w="1484" w:type="pct"/>
            <w:gridSpan w:val="3"/>
            <w:shd w:val="clear" w:color="auto" w:fill="auto"/>
            <w:vAlign w:val="center"/>
          </w:tcPr>
          <w:p w:rsidR="000B12D2" w:rsidRPr="00B81233" w:rsidRDefault="000B12D2" w:rsidP="0049301E">
            <w:pPr>
              <w:spacing w:beforeLines="20" w:before="48" w:afterLines="20" w:after="48"/>
              <w:rPr>
                <w:rFonts w:ascii="Arial" w:hAnsi="Arial" w:cs="Arial"/>
                <w:sz w:val="20"/>
                <w:szCs w:val="20"/>
              </w:rPr>
            </w:pPr>
            <w:r w:rsidRPr="00B208AB">
              <w:rPr>
                <w:rFonts w:ascii="Arial" w:hAnsi="Arial" w:cs="Arial"/>
                <w:sz w:val="20"/>
                <w:szCs w:val="20"/>
              </w:rPr>
              <w:t>Número de armas de fuego incautadas por delitos contemplados en el Código Penal</w:t>
            </w:r>
          </w:p>
        </w:tc>
        <w:tc>
          <w:tcPr>
            <w:tcW w:w="482" w:type="pct"/>
            <w:vMerge w:val="restart"/>
            <w:shd w:val="clear" w:color="auto" w:fill="auto"/>
            <w:vAlign w:val="center"/>
          </w:tcPr>
          <w:p w:rsidR="000B12D2" w:rsidRPr="00B81233" w:rsidRDefault="000B12D2" w:rsidP="0049301E">
            <w:pPr>
              <w:spacing w:beforeLines="20" w:before="48" w:afterLines="20" w:after="48"/>
              <w:jc w:val="center"/>
              <w:rPr>
                <w:rFonts w:ascii="Arial" w:hAnsi="Arial" w:cs="Arial"/>
                <w:sz w:val="20"/>
                <w:szCs w:val="20"/>
              </w:rPr>
            </w:pPr>
            <w:r>
              <w:rPr>
                <w:noProof/>
                <w:lang w:val="es-ES" w:eastAsia="es-ES"/>
              </w:rPr>
              <mc:AlternateContent>
                <mc:Choice Requires="wps">
                  <w:drawing>
                    <wp:anchor distT="0" distB="0" distL="114300" distR="114300" simplePos="0" relativeHeight="251933184" behindDoc="0" locked="0" layoutInCell="1" allowOverlap="1" wp14:anchorId="2A8AACDA" wp14:editId="2516036F">
                      <wp:simplePos x="0" y="0"/>
                      <wp:positionH relativeFrom="column">
                        <wp:posOffset>127000</wp:posOffset>
                      </wp:positionH>
                      <wp:positionV relativeFrom="paragraph">
                        <wp:posOffset>12700</wp:posOffset>
                      </wp:positionV>
                      <wp:extent cx="164465" cy="164465"/>
                      <wp:effectExtent l="0" t="0" r="26035" b="26035"/>
                      <wp:wrapNone/>
                      <wp:docPr id="17" name="Elips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ellipse">
                                <a:avLst/>
                              </a:prstGeom>
                              <a:solidFill>
                                <a:schemeClr val="bg1"/>
                              </a:solidFill>
                              <a:ln w="25400">
                                <a:solidFill>
                                  <a:schemeClr val="dk1">
                                    <a:lumMod val="100000"/>
                                    <a:lumOff val="0"/>
                                  </a:schemeClr>
                                </a:solidFill>
                                <a:round/>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oval w14:anchorId="0B961A15" id="Elipse 17" o:spid="_x0000_s1026" style="position:absolute;margin-left:10pt;margin-top:1pt;width:12.95pt;height:12.95pt;z-index:25193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" fillcolor="white [3212]" strokecolor="black [3200]" strokeweight="2pt"/>
                  </w:pict>
                </mc:Fallback>
              </mc:AlternateContent>
            </w:r>
          </w:p>
        </w:tc>
      </w:tr>
      <w:tr w:rsidR="000B12D2" w:rsidRPr="00B81233" w:rsidTr="000B12D2">
        <w:tc>
          <w:tcPr>
            <w:tcW w:w="530" w:type="pct"/>
            <w:vMerge/>
            <w:shd w:val="clear" w:color="auto" w:fill="auto"/>
            <w:vAlign w:val="center"/>
          </w:tcPr>
          <w:p w:rsidR="000B12D2" w:rsidRPr="00B81233" w:rsidRDefault="000B12D2" w:rsidP="0049301E">
            <w:pPr>
              <w:spacing w:beforeLines="20" w:before="48" w:afterLines="20" w:after="48"/>
              <w:rPr>
                <w:rFonts w:ascii="Arial" w:hAnsi="Arial" w:cs="Arial"/>
                <w:b/>
                <w:sz w:val="20"/>
                <w:szCs w:val="20"/>
              </w:rPr>
            </w:pPr>
          </w:p>
        </w:tc>
        <w:tc>
          <w:tcPr>
            <w:tcW w:w="1476" w:type="pct"/>
            <w:gridSpan w:val="3"/>
            <w:vMerge/>
            <w:shd w:val="clear" w:color="auto" w:fill="auto"/>
            <w:vAlign w:val="center"/>
          </w:tcPr>
          <w:p w:rsidR="000B12D2" w:rsidRPr="00B81233" w:rsidRDefault="000B12D2" w:rsidP="0049301E">
            <w:pPr>
              <w:spacing w:beforeLines="20" w:before="48" w:afterLines="20" w:after="48"/>
              <w:rPr>
                <w:rFonts w:ascii="Arial" w:hAnsi="Arial" w:cs="Arial"/>
                <w:sz w:val="20"/>
                <w:szCs w:val="20"/>
              </w:rPr>
            </w:pPr>
          </w:p>
        </w:tc>
        <w:tc>
          <w:tcPr>
            <w:tcW w:w="482" w:type="pct"/>
            <w:vMerge/>
            <w:shd w:val="clear" w:color="auto" w:fill="auto"/>
            <w:vAlign w:val="center"/>
          </w:tcPr>
          <w:p w:rsidR="000B12D2" w:rsidRPr="00B81233" w:rsidRDefault="000B12D2" w:rsidP="0049301E">
            <w:pPr>
              <w:spacing w:beforeLines="20" w:before="48" w:afterLines="20" w:after="48"/>
              <w:jc w:val="center"/>
              <w:rPr>
                <w:rFonts w:ascii="Arial" w:hAnsi="Arial" w:cs="Arial"/>
                <w:sz w:val="20"/>
                <w:szCs w:val="20"/>
              </w:rPr>
            </w:pPr>
          </w:p>
        </w:tc>
        <w:tc>
          <w:tcPr>
            <w:tcW w:w="546" w:type="pct"/>
            <w:vMerge/>
            <w:shd w:val="clear" w:color="auto" w:fill="auto"/>
            <w:vAlign w:val="center"/>
          </w:tcPr>
          <w:p w:rsidR="000B12D2" w:rsidRDefault="000B12D2" w:rsidP="0049301E">
            <w:pPr>
              <w:spacing w:beforeLines="20" w:before="48" w:afterLines="20" w:after="48"/>
              <w:rPr>
                <w:rFonts w:ascii="Arial" w:hAnsi="Arial" w:cs="Arial"/>
                <w:b/>
                <w:sz w:val="20"/>
                <w:szCs w:val="20"/>
              </w:rPr>
            </w:pPr>
          </w:p>
        </w:tc>
        <w:tc>
          <w:tcPr>
            <w:tcW w:w="742" w:type="pct"/>
            <w:gridSpan w:val="2"/>
            <w:shd w:val="clear" w:color="auto" w:fill="auto"/>
            <w:vAlign w:val="center"/>
          </w:tcPr>
          <w:p w:rsidR="000B12D2" w:rsidRPr="00B81233" w:rsidRDefault="000B12D2" w:rsidP="0049301E">
            <w:pPr>
              <w:spacing w:beforeLines="20" w:before="48" w:afterLines="20" w:after="48"/>
              <w:rPr>
                <w:rFonts w:ascii="Arial" w:hAnsi="Arial" w:cs="Arial"/>
                <w:sz w:val="20"/>
                <w:szCs w:val="20"/>
              </w:rPr>
            </w:pPr>
            <w:r>
              <w:rPr>
                <w:rFonts w:ascii="Arial" w:hAnsi="Arial" w:cs="Arial"/>
                <w:sz w:val="20"/>
                <w:szCs w:val="20"/>
              </w:rPr>
              <w:t>Línea base</w:t>
            </w:r>
          </w:p>
        </w:tc>
        <w:tc>
          <w:tcPr>
            <w:tcW w:w="742" w:type="pct"/>
            <w:shd w:val="clear" w:color="auto" w:fill="auto"/>
            <w:vAlign w:val="center"/>
          </w:tcPr>
          <w:p w:rsidR="000B12D2" w:rsidRPr="00B208AB" w:rsidRDefault="005C0ECB" w:rsidP="0049301E">
            <w:pPr>
              <w:spacing w:beforeLines="20" w:before="48" w:afterLines="20" w:after="48"/>
              <w:rPr>
                <w:rFonts w:ascii="Arial" w:hAnsi="Arial" w:cs="Arial"/>
                <w:sz w:val="20"/>
                <w:szCs w:val="20"/>
              </w:rPr>
            </w:pPr>
            <w:r w:rsidRPr="00EB6574">
              <w:rPr>
                <w:rFonts w:ascii="Arial" w:hAnsi="Arial" w:cs="Arial"/>
                <w:sz w:val="20"/>
                <w:szCs w:val="20"/>
              </w:rPr>
              <w:t>3099</w:t>
            </w:r>
          </w:p>
        </w:tc>
        <w:tc>
          <w:tcPr>
            <w:tcW w:w="482" w:type="pct"/>
            <w:vMerge/>
            <w:shd w:val="clear" w:color="auto" w:fill="auto"/>
            <w:vAlign w:val="center"/>
          </w:tcPr>
          <w:p w:rsidR="000B12D2" w:rsidRDefault="000B12D2" w:rsidP="0049301E">
            <w:pPr>
              <w:spacing w:beforeLines="20" w:before="48" w:afterLines="20" w:after="48"/>
              <w:jc w:val="center"/>
              <w:rPr>
                <w:noProof/>
              </w:rPr>
            </w:pPr>
          </w:p>
        </w:tc>
      </w:tr>
      <w:tr w:rsidR="000B12D2" w:rsidRPr="00B81233" w:rsidTr="000B12D2">
        <w:tc>
          <w:tcPr>
            <w:tcW w:w="530" w:type="pct"/>
            <w:vMerge/>
            <w:shd w:val="clear" w:color="auto" w:fill="auto"/>
            <w:vAlign w:val="center"/>
          </w:tcPr>
          <w:p w:rsidR="000B12D2" w:rsidRPr="00B81233" w:rsidRDefault="000B12D2" w:rsidP="0049301E">
            <w:pPr>
              <w:spacing w:beforeLines="20" w:before="48" w:afterLines="20" w:after="48"/>
              <w:rPr>
                <w:rFonts w:ascii="Arial" w:hAnsi="Arial" w:cs="Arial"/>
                <w:b/>
                <w:sz w:val="20"/>
                <w:szCs w:val="20"/>
              </w:rPr>
            </w:pPr>
          </w:p>
        </w:tc>
        <w:tc>
          <w:tcPr>
            <w:tcW w:w="1476" w:type="pct"/>
            <w:gridSpan w:val="3"/>
            <w:vMerge/>
            <w:shd w:val="clear" w:color="auto" w:fill="auto"/>
            <w:vAlign w:val="center"/>
          </w:tcPr>
          <w:p w:rsidR="000B12D2" w:rsidRPr="00B81233" w:rsidRDefault="000B12D2" w:rsidP="0049301E">
            <w:pPr>
              <w:spacing w:beforeLines="20" w:before="48" w:afterLines="20" w:after="48"/>
              <w:rPr>
                <w:rFonts w:ascii="Arial" w:hAnsi="Arial" w:cs="Arial"/>
                <w:sz w:val="20"/>
                <w:szCs w:val="20"/>
              </w:rPr>
            </w:pPr>
          </w:p>
        </w:tc>
        <w:tc>
          <w:tcPr>
            <w:tcW w:w="482" w:type="pct"/>
            <w:vMerge/>
            <w:shd w:val="clear" w:color="auto" w:fill="auto"/>
            <w:vAlign w:val="center"/>
          </w:tcPr>
          <w:p w:rsidR="000B12D2" w:rsidRPr="00B81233" w:rsidRDefault="000B12D2" w:rsidP="0049301E">
            <w:pPr>
              <w:spacing w:beforeLines="20" w:before="48" w:afterLines="20" w:after="48"/>
              <w:jc w:val="center"/>
              <w:rPr>
                <w:rFonts w:ascii="Arial" w:hAnsi="Arial" w:cs="Arial"/>
                <w:sz w:val="20"/>
                <w:szCs w:val="20"/>
              </w:rPr>
            </w:pPr>
          </w:p>
        </w:tc>
        <w:tc>
          <w:tcPr>
            <w:tcW w:w="546" w:type="pct"/>
            <w:vMerge/>
            <w:shd w:val="clear" w:color="auto" w:fill="auto"/>
            <w:vAlign w:val="center"/>
          </w:tcPr>
          <w:p w:rsidR="000B12D2" w:rsidRDefault="000B12D2" w:rsidP="0049301E">
            <w:pPr>
              <w:spacing w:beforeLines="20" w:before="48" w:afterLines="20" w:after="48"/>
              <w:rPr>
                <w:rFonts w:ascii="Arial" w:hAnsi="Arial" w:cs="Arial"/>
                <w:b/>
                <w:sz w:val="20"/>
                <w:szCs w:val="20"/>
              </w:rPr>
            </w:pPr>
          </w:p>
        </w:tc>
        <w:tc>
          <w:tcPr>
            <w:tcW w:w="742" w:type="pct"/>
            <w:gridSpan w:val="2"/>
            <w:shd w:val="clear" w:color="auto" w:fill="auto"/>
            <w:vAlign w:val="center"/>
          </w:tcPr>
          <w:p w:rsidR="000B12D2" w:rsidRPr="00B81233" w:rsidRDefault="000B12D2" w:rsidP="0049301E">
            <w:pPr>
              <w:spacing w:beforeLines="20" w:before="48" w:afterLines="20" w:after="48"/>
              <w:rPr>
                <w:rFonts w:ascii="Arial" w:hAnsi="Arial" w:cs="Arial"/>
                <w:sz w:val="20"/>
                <w:szCs w:val="20"/>
              </w:rPr>
            </w:pPr>
            <w:r>
              <w:rPr>
                <w:rFonts w:ascii="Arial" w:hAnsi="Arial" w:cs="Arial"/>
                <w:sz w:val="20"/>
                <w:szCs w:val="20"/>
              </w:rPr>
              <w:t>Meta</w:t>
            </w:r>
          </w:p>
        </w:tc>
        <w:tc>
          <w:tcPr>
            <w:tcW w:w="742" w:type="pct"/>
            <w:shd w:val="clear" w:color="auto" w:fill="auto"/>
            <w:vAlign w:val="center"/>
          </w:tcPr>
          <w:p w:rsidR="000B12D2" w:rsidRPr="00B208AB" w:rsidRDefault="005C0ECB" w:rsidP="005C0ECB">
            <w:pPr>
              <w:spacing w:beforeLines="20" w:before="48" w:afterLines="20" w:after="48"/>
              <w:rPr>
                <w:rFonts w:ascii="Arial" w:hAnsi="Arial" w:cs="Arial"/>
                <w:sz w:val="20"/>
                <w:szCs w:val="20"/>
              </w:rPr>
            </w:pPr>
            <w:r w:rsidRPr="005C0ECB">
              <w:rPr>
                <w:rFonts w:ascii="Arial" w:hAnsi="Arial" w:cs="Arial"/>
                <w:sz w:val="20"/>
                <w:szCs w:val="20"/>
              </w:rPr>
              <w:t>Incrementar en un 15 % el número de armas incautadas</w:t>
            </w:r>
          </w:p>
        </w:tc>
        <w:tc>
          <w:tcPr>
            <w:tcW w:w="482" w:type="pct"/>
            <w:vMerge/>
            <w:shd w:val="clear" w:color="auto" w:fill="auto"/>
            <w:vAlign w:val="center"/>
          </w:tcPr>
          <w:p w:rsidR="000B12D2" w:rsidRDefault="000B12D2" w:rsidP="0049301E">
            <w:pPr>
              <w:spacing w:beforeLines="20" w:before="48" w:afterLines="20" w:after="48"/>
              <w:jc w:val="center"/>
              <w:rPr>
                <w:noProof/>
              </w:rPr>
            </w:pPr>
          </w:p>
        </w:tc>
      </w:tr>
      <w:tr w:rsidR="008D1491" w:rsidRPr="00B81233" w:rsidTr="0049301E">
        <w:tc>
          <w:tcPr>
            <w:tcW w:w="5000" w:type="pct"/>
            <w:gridSpan w:val="10"/>
            <w:shd w:val="clear" w:color="auto" w:fill="808080" w:themeFill="background1" w:themeFillShade="80"/>
            <w:vAlign w:val="center"/>
          </w:tcPr>
          <w:p w:rsidR="008D1491" w:rsidRPr="00B81233" w:rsidRDefault="008D1491" w:rsidP="0049301E">
            <w:pPr>
              <w:spacing w:beforeLines="20" w:before="48" w:afterLines="20" w:after="48"/>
              <w:jc w:val="center"/>
              <w:rPr>
                <w:rFonts w:ascii="Arial" w:hAnsi="Arial" w:cs="Arial"/>
                <w:b/>
                <w:sz w:val="20"/>
                <w:szCs w:val="20"/>
              </w:rPr>
            </w:pPr>
            <w:r w:rsidRPr="00B81233">
              <w:rPr>
                <w:rFonts w:ascii="Arial" w:hAnsi="Arial" w:cs="Arial"/>
                <w:b/>
                <w:sz w:val="20"/>
                <w:szCs w:val="20"/>
              </w:rPr>
              <w:t>NARRATIVE ASSESSMENT</w:t>
            </w:r>
          </w:p>
        </w:tc>
      </w:tr>
      <w:tr w:rsidR="008D1491" w:rsidRPr="00B81233" w:rsidTr="007E23DD">
        <w:tc>
          <w:tcPr>
            <w:tcW w:w="1272" w:type="pct"/>
            <w:gridSpan w:val="3"/>
            <w:shd w:val="clear" w:color="auto" w:fill="D9D9D9" w:themeFill="background1" w:themeFillShade="D9"/>
            <w:vAlign w:val="center"/>
          </w:tcPr>
          <w:p w:rsidR="008D1491" w:rsidRPr="00B81233" w:rsidRDefault="008D1491" w:rsidP="0049301E">
            <w:pPr>
              <w:spacing w:beforeLines="20" w:before="48" w:afterLines="20" w:after="48"/>
              <w:rPr>
                <w:rFonts w:ascii="Arial" w:hAnsi="Arial" w:cs="Arial"/>
                <w:b/>
                <w:sz w:val="20"/>
                <w:szCs w:val="20"/>
              </w:rPr>
            </w:pPr>
            <w:r w:rsidRPr="00B81233">
              <w:rPr>
                <w:rFonts w:ascii="Arial" w:hAnsi="Arial" w:cs="Arial"/>
                <w:b/>
                <w:sz w:val="20"/>
                <w:szCs w:val="20"/>
              </w:rPr>
              <w:t>P</w:t>
            </w:r>
            <w:r>
              <w:rPr>
                <w:rFonts w:ascii="Arial" w:hAnsi="Arial" w:cs="Arial"/>
                <w:b/>
                <w:sz w:val="20"/>
                <w:szCs w:val="20"/>
              </w:rPr>
              <w:t>rincipales p</w:t>
            </w:r>
            <w:r w:rsidRPr="00B81233">
              <w:rPr>
                <w:rFonts w:ascii="Arial" w:hAnsi="Arial" w:cs="Arial"/>
                <w:b/>
                <w:sz w:val="20"/>
                <w:szCs w:val="20"/>
              </w:rPr>
              <w:t xml:space="preserve">olíticas y programas en </w:t>
            </w:r>
            <w:r>
              <w:rPr>
                <w:rFonts w:ascii="Arial" w:hAnsi="Arial" w:cs="Arial"/>
                <w:b/>
                <w:sz w:val="20"/>
                <w:szCs w:val="20"/>
              </w:rPr>
              <w:t xml:space="preserve">proceso de </w:t>
            </w:r>
            <w:r w:rsidRPr="00B81233">
              <w:rPr>
                <w:rFonts w:ascii="Arial" w:hAnsi="Arial" w:cs="Arial"/>
                <w:b/>
                <w:sz w:val="20"/>
                <w:szCs w:val="20"/>
              </w:rPr>
              <w:t>implementación</w:t>
            </w:r>
          </w:p>
        </w:tc>
        <w:tc>
          <w:tcPr>
            <w:tcW w:w="3728" w:type="pct"/>
            <w:gridSpan w:val="7"/>
            <w:vAlign w:val="center"/>
          </w:tcPr>
          <w:p w:rsidR="008D1491" w:rsidRPr="00B81233" w:rsidRDefault="008D1491" w:rsidP="0049301E">
            <w:pPr>
              <w:spacing w:beforeLines="20" w:before="48" w:afterLines="20" w:after="48"/>
              <w:rPr>
                <w:rFonts w:ascii="Arial" w:hAnsi="Arial" w:cs="Arial"/>
                <w:sz w:val="20"/>
                <w:szCs w:val="20"/>
              </w:rPr>
            </w:pPr>
            <w:r>
              <w:rPr>
                <w:rFonts w:ascii="Arial" w:hAnsi="Arial" w:cs="Arial"/>
                <w:sz w:val="20"/>
                <w:szCs w:val="20"/>
              </w:rPr>
              <w:t xml:space="preserve">Ley en contra del lavado de dinero y activos; </w:t>
            </w:r>
            <w:r w:rsidRPr="00F3631E">
              <w:rPr>
                <w:rFonts w:ascii="Arial" w:hAnsi="Arial" w:cs="Arial"/>
                <w:sz w:val="20"/>
                <w:szCs w:val="20"/>
              </w:rPr>
              <w:t>Ley de control y regulación de armas, municiones, e</w:t>
            </w:r>
            <w:r>
              <w:rPr>
                <w:rFonts w:ascii="Arial" w:hAnsi="Arial" w:cs="Arial"/>
                <w:sz w:val="20"/>
                <w:szCs w:val="20"/>
              </w:rPr>
              <w:t xml:space="preserve">xplosivos y artículos similares; </w:t>
            </w:r>
            <w:r w:rsidRPr="002340C8">
              <w:rPr>
                <w:rFonts w:ascii="Arial" w:hAnsi="Arial" w:cs="Arial"/>
                <w:sz w:val="20"/>
                <w:szCs w:val="20"/>
              </w:rPr>
              <w:t>Plan El Salvador Seguro</w:t>
            </w:r>
            <w:r>
              <w:rPr>
                <w:rFonts w:ascii="Arial" w:hAnsi="Arial" w:cs="Arial"/>
                <w:sz w:val="20"/>
                <w:szCs w:val="20"/>
              </w:rPr>
              <w:t>; Estrategia Nacional de Prevención de la Violencia.</w:t>
            </w:r>
          </w:p>
        </w:tc>
      </w:tr>
      <w:tr w:rsidR="008D1491" w:rsidRPr="00B81233" w:rsidTr="007E23DD">
        <w:tc>
          <w:tcPr>
            <w:tcW w:w="1272" w:type="pct"/>
            <w:gridSpan w:val="3"/>
            <w:shd w:val="clear" w:color="auto" w:fill="D9D9D9" w:themeFill="background1" w:themeFillShade="D9"/>
            <w:vAlign w:val="center"/>
          </w:tcPr>
          <w:p w:rsidR="008D1491" w:rsidRPr="00B81233" w:rsidRDefault="008D1491" w:rsidP="0049301E">
            <w:pPr>
              <w:spacing w:beforeLines="20" w:before="48" w:afterLines="20" w:after="48"/>
              <w:rPr>
                <w:rFonts w:ascii="Arial" w:hAnsi="Arial" w:cs="Arial"/>
                <w:b/>
                <w:sz w:val="20"/>
                <w:szCs w:val="20"/>
              </w:rPr>
            </w:pPr>
            <w:r w:rsidRPr="00B81233">
              <w:rPr>
                <w:rFonts w:ascii="Arial" w:hAnsi="Arial" w:cs="Arial"/>
                <w:b/>
                <w:sz w:val="20"/>
                <w:szCs w:val="20"/>
              </w:rPr>
              <w:t>Responsable de implementación</w:t>
            </w:r>
          </w:p>
        </w:tc>
        <w:tc>
          <w:tcPr>
            <w:tcW w:w="3728" w:type="pct"/>
            <w:gridSpan w:val="7"/>
            <w:vAlign w:val="center"/>
          </w:tcPr>
          <w:p w:rsidR="008D1491" w:rsidRPr="00B81233" w:rsidRDefault="007E23DD" w:rsidP="007E23DD">
            <w:pPr>
              <w:spacing w:beforeLines="20" w:before="48" w:afterLines="20" w:after="48"/>
              <w:jc w:val="both"/>
              <w:rPr>
                <w:rFonts w:ascii="Arial" w:hAnsi="Arial" w:cs="Arial"/>
                <w:sz w:val="20"/>
                <w:szCs w:val="20"/>
              </w:rPr>
            </w:pPr>
            <w:r>
              <w:rPr>
                <w:rFonts w:ascii="Arial" w:hAnsi="Arial" w:cs="Arial"/>
                <w:sz w:val="20"/>
                <w:szCs w:val="20"/>
              </w:rPr>
              <w:t>Ministerio de Justicia y Seguridad Pública (</w:t>
            </w:r>
            <w:r w:rsidR="008D1491">
              <w:rPr>
                <w:rFonts w:ascii="Arial" w:hAnsi="Arial" w:cs="Arial"/>
                <w:sz w:val="20"/>
                <w:szCs w:val="20"/>
              </w:rPr>
              <w:t>MJSP</w:t>
            </w:r>
            <w:r>
              <w:rPr>
                <w:rFonts w:ascii="Arial" w:hAnsi="Arial" w:cs="Arial"/>
                <w:sz w:val="20"/>
                <w:szCs w:val="20"/>
              </w:rPr>
              <w:t>)</w:t>
            </w:r>
            <w:r w:rsidR="008D1491">
              <w:rPr>
                <w:rFonts w:ascii="Arial" w:hAnsi="Arial" w:cs="Arial"/>
                <w:sz w:val="20"/>
                <w:szCs w:val="20"/>
              </w:rPr>
              <w:t>,</w:t>
            </w:r>
            <w:r>
              <w:rPr>
                <w:rFonts w:ascii="Arial" w:hAnsi="Arial" w:cs="Arial"/>
                <w:sz w:val="20"/>
                <w:szCs w:val="20"/>
              </w:rPr>
              <w:t xml:space="preserve"> Policía Nacional Civil (</w:t>
            </w:r>
            <w:r w:rsidR="008D1491">
              <w:rPr>
                <w:rFonts w:ascii="Arial" w:hAnsi="Arial" w:cs="Arial"/>
                <w:sz w:val="20"/>
                <w:szCs w:val="20"/>
              </w:rPr>
              <w:t>PNC</w:t>
            </w:r>
            <w:r>
              <w:rPr>
                <w:rFonts w:ascii="Arial" w:hAnsi="Arial" w:cs="Arial"/>
                <w:sz w:val="20"/>
                <w:szCs w:val="20"/>
              </w:rPr>
              <w:t>)</w:t>
            </w:r>
            <w:r w:rsidR="00837FCB">
              <w:rPr>
                <w:rFonts w:ascii="Arial" w:hAnsi="Arial" w:cs="Arial"/>
                <w:sz w:val="20"/>
                <w:szCs w:val="20"/>
              </w:rPr>
              <w:t>, Fiscalía General de la República (FGR)</w:t>
            </w:r>
            <w:r w:rsidR="008D1491">
              <w:rPr>
                <w:rFonts w:ascii="Arial" w:hAnsi="Arial" w:cs="Arial"/>
                <w:sz w:val="20"/>
                <w:szCs w:val="20"/>
              </w:rPr>
              <w:t>.</w:t>
            </w:r>
          </w:p>
        </w:tc>
      </w:tr>
      <w:tr w:rsidR="008D1491" w:rsidRPr="00B81233" w:rsidTr="007E23DD">
        <w:tc>
          <w:tcPr>
            <w:tcW w:w="1272" w:type="pct"/>
            <w:gridSpan w:val="3"/>
            <w:shd w:val="clear" w:color="auto" w:fill="D9D9D9" w:themeFill="background1" w:themeFillShade="D9"/>
            <w:vAlign w:val="center"/>
          </w:tcPr>
          <w:p w:rsidR="008D1491" w:rsidRPr="00B81233" w:rsidRDefault="008D1491" w:rsidP="0049301E">
            <w:pPr>
              <w:spacing w:beforeLines="20" w:before="48" w:afterLines="20" w:after="48"/>
              <w:rPr>
                <w:rFonts w:ascii="Arial" w:hAnsi="Arial" w:cs="Arial"/>
                <w:b/>
                <w:sz w:val="20"/>
                <w:szCs w:val="20"/>
              </w:rPr>
            </w:pPr>
            <w:r>
              <w:rPr>
                <w:rFonts w:ascii="Arial" w:hAnsi="Arial" w:cs="Arial"/>
                <w:b/>
                <w:sz w:val="20"/>
                <w:szCs w:val="20"/>
              </w:rPr>
              <w:t>Principales r</w:t>
            </w:r>
            <w:r w:rsidRPr="00B81233">
              <w:rPr>
                <w:rFonts w:ascii="Arial" w:hAnsi="Arial" w:cs="Arial"/>
                <w:b/>
                <w:sz w:val="20"/>
                <w:szCs w:val="20"/>
              </w:rPr>
              <w:t>esultados obtenidos</w:t>
            </w:r>
          </w:p>
        </w:tc>
        <w:tc>
          <w:tcPr>
            <w:tcW w:w="3728" w:type="pct"/>
            <w:gridSpan w:val="7"/>
            <w:vAlign w:val="center"/>
          </w:tcPr>
          <w:p w:rsidR="008D1491" w:rsidRPr="00B81233" w:rsidRDefault="00837FCB" w:rsidP="0049301E">
            <w:pPr>
              <w:spacing w:beforeLines="20" w:before="48" w:afterLines="20" w:after="48"/>
              <w:rPr>
                <w:rFonts w:ascii="Arial" w:hAnsi="Arial" w:cs="Arial"/>
                <w:sz w:val="20"/>
                <w:szCs w:val="20"/>
              </w:rPr>
            </w:pPr>
            <w:r>
              <w:rPr>
                <w:rFonts w:ascii="Arial" w:hAnsi="Arial" w:cs="Arial"/>
                <w:sz w:val="20"/>
                <w:szCs w:val="20"/>
              </w:rPr>
              <w:t>Se han definido metas para los dos indicadores.</w:t>
            </w:r>
          </w:p>
        </w:tc>
      </w:tr>
      <w:tr w:rsidR="008D1491" w:rsidRPr="00B81233" w:rsidTr="007E23DD">
        <w:tc>
          <w:tcPr>
            <w:tcW w:w="1272" w:type="pct"/>
            <w:gridSpan w:val="3"/>
            <w:shd w:val="clear" w:color="auto" w:fill="D9D9D9" w:themeFill="background1" w:themeFillShade="D9"/>
            <w:vAlign w:val="center"/>
          </w:tcPr>
          <w:p w:rsidR="008D1491" w:rsidRPr="00B81233" w:rsidRDefault="008D1491" w:rsidP="0049301E">
            <w:pPr>
              <w:spacing w:beforeLines="20" w:before="48" w:afterLines="20" w:after="48"/>
              <w:rPr>
                <w:rFonts w:ascii="Arial" w:hAnsi="Arial" w:cs="Arial"/>
                <w:b/>
                <w:sz w:val="20"/>
                <w:szCs w:val="20"/>
              </w:rPr>
            </w:pPr>
            <w:r w:rsidRPr="00B81233">
              <w:rPr>
                <w:rFonts w:ascii="Arial" w:hAnsi="Arial" w:cs="Arial"/>
                <w:b/>
                <w:sz w:val="20"/>
                <w:szCs w:val="20"/>
              </w:rPr>
              <w:t>Desafíos encontrados</w:t>
            </w:r>
          </w:p>
        </w:tc>
        <w:tc>
          <w:tcPr>
            <w:tcW w:w="3728" w:type="pct"/>
            <w:gridSpan w:val="7"/>
            <w:vAlign w:val="center"/>
          </w:tcPr>
          <w:p w:rsidR="008D1491" w:rsidRPr="00B81233" w:rsidRDefault="008D1491" w:rsidP="0049301E">
            <w:pPr>
              <w:spacing w:beforeLines="20" w:before="48" w:afterLines="20" w:after="48"/>
              <w:rPr>
                <w:rFonts w:ascii="Arial" w:hAnsi="Arial" w:cs="Arial"/>
                <w:sz w:val="20"/>
                <w:szCs w:val="20"/>
              </w:rPr>
            </w:pPr>
            <w:r>
              <w:rPr>
                <w:rFonts w:ascii="Arial" w:hAnsi="Arial" w:cs="Arial"/>
                <w:sz w:val="20"/>
                <w:szCs w:val="20"/>
              </w:rPr>
              <w:t>Los sistemas de información no permiten construir otros indicadores.</w:t>
            </w:r>
          </w:p>
        </w:tc>
      </w:tr>
      <w:tr w:rsidR="008D1491" w:rsidRPr="00B81233" w:rsidTr="007E23DD">
        <w:tc>
          <w:tcPr>
            <w:tcW w:w="1272" w:type="pct"/>
            <w:gridSpan w:val="3"/>
            <w:shd w:val="clear" w:color="auto" w:fill="D9D9D9" w:themeFill="background1" w:themeFillShade="D9"/>
            <w:vAlign w:val="center"/>
          </w:tcPr>
          <w:p w:rsidR="008D1491" w:rsidRPr="00B81233" w:rsidRDefault="008D1491" w:rsidP="0049301E">
            <w:pPr>
              <w:spacing w:beforeLines="20" w:before="48" w:afterLines="20" w:after="48"/>
              <w:rPr>
                <w:rFonts w:ascii="Arial" w:hAnsi="Arial" w:cs="Arial"/>
                <w:b/>
                <w:sz w:val="20"/>
                <w:szCs w:val="20"/>
              </w:rPr>
            </w:pPr>
            <w:r w:rsidRPr="00B81233">
              <w:rPr>
                <w:rFonts w:ascii="Arial" w:hAnsi="Arial" w:cs="Arial"/>
                <w:b/>
                <w:sz w:val="20"/>
                <w:szCs w:val="20"/>
              </w:rPr>
              <w:t>Recomendaciones/ próximos pasos</w:t>
            </w:r>
          </w:p>
        </w:tc>
        <w:tc>
          <w:tcPr>
            <w:tcW w:w="3728" w:type="pct"/>
            <w:gridSpan w:val="7"/>
            <w:vAlign w:val="center"/>
          </w:tcPr>
          <w:p w:rsidR="008D1491" w:rsidRPr="00B81233" w:rsidRDefault="008D1491" w:rsidP="0049301E">
            <w:pPr>
              <w:spacing w:beforeLines="20" w:before="48" w:afterLines="20" w:after="48"/>
              <w:jc w:val="both"/>
              <w:rPr>
                <w:rFonts w:ascii="Arial" w:hAnsi="Arial" w:cs="Arial"/>
                <w:sz w:val="20"/>
                <w:szCs w:val="20"/>
              </w:rPr>
            </w:pPr>
            <w:r>
              <w:rPr>
                <w:rFonts w:ascii="Arial" w:hAnsi="Arial" w:cs="Arial"/>
                <w:sz w:val="20"/>
                <w:szCs w:val="20"/>
              </w:rPr>
              <w:t xml:space="preserve">La mejora de los sistemas de información de las distintas instituciones vinculadas a la meta. Explorar la institucionalización del sistema de </w:t>
            </w:r>
            <w:r>
              <w:rPr>
                <w:rFonts w:ascii="Arial" w:hAnsi="Arial" w:cs="Arial"/>
                <w:sz w:val="20"/>
                <w:szCs w:val="20"/>
              </w:rPr>
              <w:lastRenderedPageBreak/>
              <w:t>indicadores, y considerar la factibilidad de agregar algunos indicadores en una siguiente etapa.</w:t>
            </w:r>
          </w:p>
        </w:tc>
      </w:tr>
    </w:tbl>
    <w:p w:rsidR="008D1491" w:rsidRDefault="008D1491" w:rsidP="008D1491"/>
    <w:p w:rsidR="0049301E" w:rsidRDefault="0049301E">
      <w:r>
        <w:br w:type="page"/>
      </w:r>
    </w:p>
    <w:tbl>
      <w:tblPr>
        <w:tblStyle w:val="Tablaconcuadrcula"/>
        <w:tblW w:w="5000" w:type="pct"/>
        <w:tblLayout w:type="fixed"/>
        <w:tblLook w:val="04A0" w:firstRow="1" w:lastRow="0" w:firstColumn="1" w:lastColumn="0" w:noHBand="0" w:noVBand="1"/>
      </w:tblPr>
      <w:tblGrid>
        <w:gridCol w:w="961"/>
        <w:gridCol w:w="795"/>
        <w:gridCol w:w="570"/>
        <w:gridCol w:w="1043"/>
        <w:gridCol w:w="998"/>
        <w:gridCol w:w="992"/>
        <w:gridCol w:w="1277"/>
        <w:gridCol w:w="1277"/>
        <w:gridCol w:w="1141"/>
      </w:tblGrid>
      <w:tr w:rsidR="008D1491" w:rsidRPr="00B81233" w:rsidTr="0049301E">
        <w:tc>
          <w:tcPr>
            <w:tcW w:w="5000" w:type="pct"/>
            <w:gridSpan w:val="9"/>
            <w:shd w:val="clear" w:color="auto" w:fill="808080" w:themeFill="background1" w:themeFillShade="80"/>
          </w:tcPr>
          <w:p w:rsidR="008D1491" w:rsidRPr="00B81233" w:rsidRDefault="00552830" w:rsidP="0049301E">
            <w:pPr>
              <w:spacing w:before="60" w:after="60"/>
              <w:jc w:val="center"/>
              <w:rPr>
                <w:rFonts w:ascii="Arial" w:hAnsi="Arial" w:cs="Arial"/>
                <w:b/>
                <w:sz w:val="20"/>
                <w:szCs w:val="20"/>
              </w:rPr>
            </w:pPr>
            <w:r>
              <w:rPr>
                <w:rFonts w:ascii="Arial" w:hAnsi="Arial" w:cs="Arial"/>
                <w:b/>
                <w:sz w:val="20"/>
                <w:szCs w:val="20"/>
              </w:rPr>
              <w:lastRenderedPageBreak/>
              <w:t>REPORTE DE SEGUIMIENTO DE METAS (SCORECARDS)</w:t>
            </w:r>
          </w:p>
        </w:tc>
      </w:tr>
      <w:tr w:rsidR="008D1491" w:rsidRPr="00B81233" w:rsidTr="0049301E">
        <w:tc>
          <w:tcPr>
            <w:tcW w:w="5000" w:type="pct"/>
            <w:gridSpan w:val="9"/>
            <w:shd w:val="clear" w:color="auto" w:fill="D9D9D9" w:themeFill="background1" w:themeFillShade="D9"/>
            <w:vAlign w:val="center"/>
          </w:tcPr>
          <w:p w:rsidR="008D1491" w:rsidRPr="00B81233" w:rsidRDefault="008D1491" w:rsidP="0049301E">
            <w:pPr>
              <w:spacing w:beforeLines="20" w:before="48" w:afterLines="20" w:after="48"/>
              <w:rPr>
                <w:rFonts w:ascii="Arial" w:hAnsi="Arial" w:cs="Arial"/>
                <w:b/>
                <w:sz w:val="20"/>
                <w:szCs w:val="20"/>
              </w:rPr>
            </w:pPr>
            <w:r w:rsidRPr="00B81233">
              <w:rPr>
                <w:rFonts w:ascii="Arial" w:hAnsi="Arial" w:cs="Arial"/>
                <w:b/>
                <w:sz w:val="20"/>
                <w:szCs w:val="20"/>
              </w:rPr>
              <w:t>ODS 16: Promover sociedades, justas, pacíficas e inclusivas</w:t>
            </w:r>
          </w:p>
        </w:tc>
      </w:tr>
      <w:tr w:rsidR="008D1491" w:rsidRPr="00B81233" w:rsidTr="0049301E">
        <w:tc>
          <w:tcPr>
            <w:tcW w:w="970" w:type="pct"/>
            <w:gridSpan w:val="2"/>
            <w:shd w:val="clear" w:color="auto" w:fill="D9D9D9" w:themeFill="background1" w:themeFillShade="D9"/>
            <w:vAlign w:val="center"/>
          </w:tcPr>
          <w:p w:rsidR="008D1491" w:rsidRPr="00B81233" w:rsidRDefault="008D1491" w:rsidP="0049301E">
            <w:pPr>
              <w:spacing w:beforeLines="20" w:before="48" w:afterLines="20" w:after="48"/>
              <w:rPr>
                <w:rFonts w:ascii="Arial" w:hAnsi="Arial" w:cs="Arial"/>
                <w:b/>
                <w:sz w:val="20"/>
                <w:szCs w:val="20"/>
              </w:rPr>
            </w:pPr>
            <w:r w:rsidRPr="00B81233">
              <w:rPr>
                <w:rFonts w:ascii="Arial" w:hAnsi="Arial" w:cs="Arial"/>
                <w:b/>
                <w:sz w:val="20"/>
                <w:szCs w:val="20"/>
              </w:rPr>
              <w:t>Fecha de elaboración:</w:t>
            </w:r>
          </w:p>
        </w:tc>
        <w:tc>
          <w:tcPr>
            <w:tcW w:w="1442" w:type="pct"/>
            <w:gridSpan w:val="3"/>
            <w:vAlign w:val="center"/>
          </w:tcPr>
          <w:p w:rsidR="008D1491" w:rsidRPr="00B81233" w:rsidRDefault="008D1491" w:rsidP="0049301E">
            <w:pPr>
              <w:spacing w:beforeLines="20" w:before="48" w:afterLines="20" w:after="48"/>
              <w:rPr>
                <w:rFonts w:ascii="Arial" w:hAnsi="Arial" w:cs="Arial"/>
                <w:sz w:val="20"/>
                <w:szCs w:val="20"/>
              </w:rPr>
            </w:pPr>
            <w:r>
              <w:rPr>
                <w:rFonts w:ascii="Arial" w:hAnsi="Arial" w:cs="Arial"/>
                <w:sz w:val="20"/>
                <w:szCs w:val="20"/>
              </w:rPr>
              <w:t>14 de julio de 2017</w:t>
            </w:r>
          </w:p>
        </w:tc>
        <w:tc>
          <w:tcPr>
            <w:tcW w:w="1253" w:type="pct"/>
            <w:gridSpan w:val="2"/>
            <w:shd w:val="clear" w:color="auto" w:fill="D9D9D9" w:themeFill="background1" w:themeFillShade="D9"/>
            <w:vAlign w:val="center"/>
          </w:tcPr>
          <w:p w:rsidR="008D1491" w:rsidRPr="00D42984" w:rsidRDefault="008D1491" w:rsidP="0049301E">
            <w:pPr>
              <w:spacing w:beforeLines="20" w:before="48" w:afterLines="20" w:after="48"/>
              <w:rPr>
                <w:rFonts w:ascii="Arial" w:hAnsi="Arial" w:cs="Arial"/>
                <w:b/>
                <w:sz w:val="20"/>
                <w:szCs w:val="20"/>
              </w:rPr>
            </w:pPr>
            <w:r w:rsidRPr="00D42984">
              <w:rPr>
                <w:rFonts w:ascii="Arial" w:hAnsi="Arial" w:cs="Arial"/>
                <w:b/>
                <w:sz w:val="20"/>
                <w:szCs w:val="20"/>
              </w:rPr>
              <w:t>Fecha de actualización:</w:t>
            </w:r>
          </w:p>
        </w:tc>
        <w:tc>
          <w:tcPr>
            <w:tcW w:w="1335" w:type="pct"/>
            <w:gridSpan w:val="2"/>
            <w:vAlign w:val="center"/>
          </w:tcPr>
          <w:p w:rsidR="008D1491" w:rsidRPr="00B81233" w:rsidRDefault="00552830" w:rsidP="0049301E">
            <w:pPr>
              <w:spacing w:beforeLines="20" w:before="48" w:afterLines="20" w:after="48"/>
              <w:rPr>
                <w:rFonts w:ascii="Arial" w:hAnsi="Arial" w:cs="Arial"/>
                <w:sz w:val="20"/>
                <w:szCs w:val="20"/>
              </w:rPr>
            </w:pPr>
            <w:r>
              <w:rPr>
                <w:rFonts w:ascii="Arial" w:hAnsi="Arial" w:cs="Arial"/>
                <w:sz w:val="20"/>
                <w:szCs w:val="20"/>
              </w:rPr>
              <w:t>18 de septiembre de 2017</w:t>
            </w:r>
          </w:p>
        </w:tc>
      </w:tr>
      <w:tr w:rsidR="008D1491" w:rsidRPr="00B81233" w:rsidTr="0049301E">
        <w:tc>
          <w:tcPr>
            <w:tcW w:w="970" w:type="pct"/>
            <w:gridSpan w:val="2"/>
            <w:shd w:val="clear" w:color="auto" w:fill="D9D9D9" w:themeFill="background1" w:themeFillShade="D9"/>
            <w:vAlign w:val="center"/>
          </w:tcPr>
          <w:p w:rsidR="008D1491" w:rsidRPr="00B81233" w:rsidRDefault="008D1491" w:rsidP="0049301E">
            <w:pPr>
              <w:spacing w:beforeLines="20" w:before="48" w:afterLines="20" w:after="48"/>
              <w:rPr>
                <w:rFonts w:ascii="Arial" w:hAnsi="Arial" w:cs="Arial"/>
                <w:b/>
                <w:sz w:val="20"/>
                <w:szCs w:val="20"/>
              </w:rPr>
            </w:pPr>
            <w:r w:rsidRPr="00B81233">
              <w:rPr>
                <w:rFonts w:ascii="Arial" w:hAnsi="Arial" w:cs="Arial"/>
                <w:b/>
                <w:sz w:val="20"/>
                <w:szCs w:val="20"/>
              </w:rPr>
              <w:t>Target:</w:t>
            </w:r>
          </w:p>
        </w:tc>
        <w:tc>
          <w:tcPr>
            <w:tcW w:w="4030" w:type="pct"/>
            <w:gridSpan w:val="7"/>
            <w:vAlign w:val="center"/>
          </w:tcPr>
          <w:p w:rsidR="008D1491" w:rsidRPr="002F7F0A" w:rsidRDefault="008D1491" w:rsidP="0049301E">
            <w:pPr>
              <w:spacing w:beforeLines="20" w:before="48" w:afterLines="20" w:after="48"/>
              <w:jc w:val="both"/>
              <w:rPr>
                <w:sz w:val="20"/>
                <w:szCs w:val="20"/>
              </w:rPr>
            </w:pPr>
            <w:r w:rsidRPr="00F74987">
              <w:rPr>
                <w:rFonts w:ascii="Arial" w:hAnsi="Arial" w:cs="Arial"/>
                <w:b/>
                <w:sz w:val="20"/>
                <w:szCs w:val="20"/>
              </w:rPr>
              <w:t>16.5</w:t>
            </w:r>
            <w:r w:rsidRPr="00F74987">
              <w:rPr>
                <w:rFonts w:ascii="Arial" w:hAnsi="Arial" w:cs="Arial"/>
                <w:sz w:val="20"/>
                <w:szCs w:val="20"/>
              </w:rPr>
              <w:t xml:space="preserve"> Reducir considerablemente la corrupción y el soborno en todas sus formas</w:t>
            </w:r>
            <w:r>
              <w:rPr>
                <w:rFonts w:ascii="Arial" w:hAnsi="Arial" w:cs="Arial"/>
                <w:sz w:val="20"/>
                <w:szCs w:val="20"/>
              </w:rPr>
              <w:t>.</w:t>
            </w:r>
            <w:r w:rsidRPr="004E564F">
              <w:rPr>
                <w:sz w:val="20"/>
                <w:szCs w:val="20"/>
              </w:rPr>
              <w:t xml:space="preserve"> </w:t>
            </w:r>
          </w:p>
        </w:tc>
      </w:tr>
      <w:tr w:rsidR="008D1491" w:rsidRPr="00B81233" w:rsidTr="0049301E">
        <w:tc>
          <w:tcPr>
            <w:tcW w:w="5000" w:type="pct"/>
            <w:gridSpan w:val="9"/>
            <w:shd w:val="clear" w:color="auto" w:fill="808080" w:themeFill="background1" w:themeFillShade="80"/>
            <w:vAlign w:val="center"/>
          </w:tcPr>
          <w:p w:rsidR="008D1491" w:rsidRPr="00B81233" w:rsidRDefault="008D1491" w:rsidP="0049301E">
            <w:pPr>
              <w:spacing w:beforeLines="20" w:before="48" w:afterLines="20" w:after="48"/>
              <w:jc w:val="center"/>
              <w:rPr>
                <w:rFonts w:ascii="Arial" w:hAnsi="Arial" w:cs="Arial"/>
                <w:b/>
                <w:sz w:val="20"/>
                <w:szCs w:val="20"/>
              </w:rPr>
            </w:pPr>
            <w:r w:rsidRPr="00B81233">
              <w:rPr>
                <w:rFonts w:ascii="Arial" w:hAnsi="Arial" w:cs="Arial"/>
                <w:b/>
                <w:sz w:val="20"/>
                <w:szCs w:val="20"/>
              </w:rPr>
              <w:t>LISTADO DE INDICADORES</w:t>
            </w:r>
          </w:p>
        </w:tc>
      </w:tr>
      <w:tr w:rsidR="008D1491" w:rsidRPr="00B81233" w:rsidTr="0049301E">
        <w:tc>
          <w:tcPr>
            <w:tcW w:w="2412" w:type="pct"/>
            <w:gridSpan w:val="5"/>
            <w:shd w:val="clear" w:color="auto" w:fill="808080" w:themeFill="background1" w:themeFillShade="80"/>
            <w:vAlign w:val="center"/>
          </w:tcPr>
          <w:p w:rsidR="008D1491" w:rsidRPr="00B81233" w:rsidRDefault="008D1491" w:rsidP="0049301E">
            <w:pPr>
              <w:spacing w:beforeLines="20" w:before="48" w:afterLines="20" w:after="48"/>
              <w:rPr>
                <w:rFonts w:ascii="Arial" w:hAnsi="Arial" w:cs="Arial"/>
                <w:b/>
                <w:sz w:val="20"/>
                <w:szCs w:val="20"/>
              </w:rPr>
            </w:pPr>
            <w:r w:rsidRPr="00B81233">
              <w:rPr>
                <w:rFonts w:ascii="Arial" w:hAnsi="Arial" w:cs="Arial"/>
                <w:b/>
                <w:sz w:val="20"/>
                <w:szCs w:val="20"/>
              </w:rPr>
              <w:t>a. Indicadores globales con fuentes oficiales</w:t>
            </w:r>
          </w:p>
        </w:tc>
        <w:tc>
          <w:tcPr>
            <w:tcW w:w="2588" w:type="pct"/>
            <w:gridSpan w:val="4"/>
            <w:shd w:val="clear" w:color="auto" w:fill="808080" w:themeFill="background1" w:themeFillShade="80"/>
            <w:vAlign w:val="center"/>
          </w:tcPr>
          <w:p w:rsidR="008D1491" w:rsidRPr="00B81233" w:rsidRDefault="008D1491" w:rsidP="0049301E">
            <w:pPr>
              <w:spacing w:beforeLines="20" w:before="48" w:afterLines="20" w:after="48"/>
              <w:rPr>
                <w:rFonts w:ascii="Arial" w:hAnsi="Arial" w:cs="Arial"/>
                <w:b/>
                <w:sz w:val="20"/>
                <w:szCs w:val="20"/>
              </w:rPr>
            </w:pPr>
            <w:r w:rsidRPr="00B81233">
              <w:rPr>
                <w:rFonts w:ascii="Arial" w:hAnsi="Arial" w:cs="Arial"/>
                <w:b/>
                <w:sz w:val="20"/>
                <w:szCs w:val="20"/>
              </w:rPr>
              <w:t>b. Indicadores nacionales alternativos</w:t>
            </w:r>
          </w:p>
        </w:tc>
      </w:tr>
      <w:tr w:rsidR="008D1491" w:rsidRPr="00B81233" w:rsidTr="0049301E">
        <w:tc>
          <w:tcPr>
            <w:tcW w:w="531" w:type="pct"/>
            <w:shd w:val="clear" w:color="auto" w:fill="D9D9D9" w:themeFill="background1" w:themeFillShade="D9"/>
            <w:vAlign w:val="center"/>
          </w:tcPr>
          <w:p w:rsidR="008D1491" w:rsidRPr="00B81233" w:rsidRDefault="008D1491" w:rsidP="0049301E">
            <w:pPr>
              <w:spacing w:beforeLines="20" w:before="48" w:afterLines="20" w:after="48"/>
              <w:rPr>
                <w:rFonts w:ascii="Arial" w:hAnsi="Arial" w:cs="Arial"/>
                <w:b/>
                <w:sz w:val="20"/>
                <w:szCs w:val="20"/>
              </w:rPr>
            </w:pPr>
            <w:r>
              <w:rPr>
                <w:rFonts w:ascii="Arial" w:hAnsi="Arial" w:cs="Arial"/>
                <w:b/>
                <w:sz w:val="20"/>
                <w:szCs w:val="20"/>
              </w:rPr>
              <w:t>Código</w:t>
            </w:r>
          </w:p>
        </w:tc>
        <w:tc>
          <w:tcPr>
            <w:tcW w:w="1881" w:type="pct"/>
            <w:gridSpan w:val="4"/>
            <w:shd w:val="clear" w:color="auto" w:fill="D9D9D9" w:themeFill="background1" w:themeFillShade="D9"/>
            <w:vAlign w:val="center"/>
          </w:tcPr>
          <w:p w:rsidR="008D1491" w:rsidRPr="00B81233" w:rsidRDefault="008D1491" w:rsidP="0049301E">
            <w:pPr>
              <w:spacing w:beforeLines="20" w:before="48" w:afterLines="20" w:after="48"/>
              <w:rPr>
                <w:rFonts w:ascii="Arial" w:hAnsi="Arial" w:cs="Arial"/>
                <w:b/>
                <w:sz w:val="20"/>
                <w:szCs w:val="20"/>
              </w:rPr>
            </w:pPr>
            <w:r w:rsidRPr="00B81233">
              <w:rPr>
                <w:rFonts w:ascii="Arial" w:hAnsi="Arial" w:cs="Arial"/>
                <w:b/>
                <w:sz w:val="20"/>
                <w:szCs w:val="20"/>
              </w:rPr>
              <w:t>Nombre del indicador</w:t>
            </w:r>
          </w:p>
        </w:tc>
        <w:tc>
          <w:tcPr>
            <w:tcW w:w="548" w:type="pct"/>
            <w:shd w:val="clear" w:color="auto" w:fill="D9D9D9" w:themeFill="background1" w:themeFillShade="D9"/>
            <w:vAlign w:val="center"/>
          </w:tcPr>
          <w:p w:rsidR="008D1491" w:rsidRPr="00B81233" w:rsidRDefault="008D1491" w:rsidP="0049301E">
            <w:pPr>
              <w:spacing w:beforeLines="20" w:before="48" w:afterLines="20" w:after="48"/>
              <w:rPr>
                <w:rFonts w:ascii="Arial" w:hAnsi="Arial" w:cs="Arial"/>
                <w:b/>
                <w:sz w:val="20"/>
                <w:szCs w:val="20"/>
              </w:rPr>
            </w:pPr>
            <w:r>
              <w:rPr>
                <w:rFonts w:ascii="Arial" w:hAnsi="Arial" w:cs="Arial"/>
                <w:b/>
                <w:sz w:val="20"/>
                <w:szCs w:val="20"/>
              </w:rPr>
              <w:t>Código</w:t>
            </w:r>
          </w:p>
        </w:tc>
        <w:tc>
          <w:tcPr>
            <w:tcW w:w="2041" w:type="pct"/>
            <w:gridSpan w:val="3"/>
            <w:shd w:val="clear" w:color="auto" w:fill="D9D9D9" w:themeFill="background1" w:themeFillShade="D9"/>
            <w:vAlign w:val="center"/>
          </w:tcPr>
          <w:p w:rsidR="008D1491" w:rsidRPr="00B81233" w:rsidRDefault="008D1491" w:rsidP="0049301E">
            <w:pPr>
              <w:spacing w:beforeLines="20" w:before="48" w:afterLines="20" w:after="48"/>
              <w:rPr>
                <w:rFonts w:ascii="Arial" w:hAnsi="Arial" w:cs="Arial"/>
                <w:b/>
                <w:sz w:val="20"/>
                <w:szCs w:val="20"/>
              </w:rPr>
            </w:pPr>
            <w:r>
              <w:rPr>
                <w:rFonts w:ascii="Arial" w:hAnsi="Arial" w:cs="Arial"/>
                <w:b/>
                <w:sz w:val="20"/>
                <w:szCs w:val="20"/>
              </w:rPr>
              <w:t>Nombre del indicador</w:t>
            </w:r>
          </w:p>
        </w:tc>
      </w:tr>
      <w:tr w:rsidR="0049301E" w:rsidRPr="00B81233" w:rsidTr="0049301E">
        <w:tc>
          <w:tcPr>
            <w:tcW w:w="531" w:type="pct"/>
            <w:vMerge w:val="restart"/>
            <w:shd w:val="clear" w:color="auto" w:fill="auto"/>
            <w:vAlign w:val="center"/>
          </w:tcPr>
          <w:p w:rsidR="0049301E" w:rsidRPr="00B81233" w:rsidRDefault="0049301E" w:rsidP="0049301E">
            <w:pPr>
              <w:spacing w:beforeLines="20" w:before="48" w:afterLines="20" w:after="48"/>
              <w:rPr>
                <w:rFonts w:ascii="Arial" w:hAnsi="Arial" w:cs="Arial"/>
                <w:b/>
                <w:sz w:val="20"/>
                <w:szCs w:val="20"/>
              </w:rPr>
            </w:pPr>
            <w:r w:rsidRPr="00EE7743">
              <w:rPr>
                <w:rFonts w:ascii="Arial" w:hAnsi="Arial" w:cs="Arial"/>
                <w:b/>
                <w:sz w:val="20"/>
                <w:szCs w:val="20"/>
              </w:rPr>
              <w:t>16.5.1</w:t>
            </w:r>
          </w:p>
        </w:tc>
        <w:tc>
          <w:tcPr>
            <w:tcW w:w="1330" w:type="pct"/>
            <w:gridSpan w:val="3"/>
            <w:vMerge w:val="restart"/>
            <w:shd w:val="clear" w:color="auto" w:fill="auto"/>
            <w:vAlign w:val="center"/>
          </w:tcPr>
          <w:p w:rsidR="0049301E" w:rsidRPr="00B81233" w:rsidRDefault="0049301E" w:rsidP="0049301E">
            <w:pPr>
              <w:spacing w:beforeLines="20" w:before="48" w:afterLines="20" w:after="48"/>
              <w:rPr>
                <w:rFonts w:ascii="Arial" w:hAnsi="Arial" w:cs="Arial"/>
                <w:sz w:val="20"/>
                <w:szCs w:val="20"/>
              </w:rPr>
            </w:pPr>
            <w:r w:rsidRPr="00EE7743">
              <w:rPr>
                <w:rFonts w:ascii="Arial" w:hAnsi="Arial" w:cs="Arial"/>
                <w:sz w:val="20"/>
                <w:szCs w:val="20"/>
              </w:rPr>
              <w:t>Proporción de las personas que han tenido por lo menos un contacto con un funcionario público y que pagaron un soborno a un funcionario público, o tuvieron la experiencia de que un funcionario público les pidiera que lo pagaran, durante los 12 meses anteriores</w:t>
            </w:r>
          </w:p>
        </w:tc>
        <w:tc>
          <w:tcPr>
            <w:tcW w:w="551" w:type="pct"/>
            <w:vMerge w:val="restart"/>
            <w:shd w:val="clear" w:color="auto" w:fill="auto"/>
            <w:vAlign w:val="center"/>
          </w:tcPr>
          <w:p w:rsidR="0049301E" w:rsidRPr="00B81233" w:rsidRDefault="0049301E" w:rsidP="0049301E">
            <w:pPr>
              <w:spacing w:beforeLines="20" w:before="48" w:afterLines="20" w:after="48"/>
              <w:jc w:val="center"/>
              <w:rPr>
                <w:rFonts w:ascii="Arial" w:hAnsi="Arial" w:cs="Arial"/>
                <w:sz w:val="20"/>
                <w:szCs w:val="20"/>
              </w:rPr>
            </w:pPr>
            <w:r>
              <w:rPr>
                <w:rFonts w:ascii="Arial" w:hAnsi="Arial" w:cs="Arial"/>
                <w:sz w:val="20"/>
                <w:szCs w:val="20"/>
              </w:rPr>
              <w:t>N.A.</w:t>
            </w:r>
          </w:p>
        </w:tc>
        <w:tc>
          <w:tcPr>
            <w:tcW w:w="548" w:type="pct"/>
            <w:vMerge w:val="restart"/>
            <w:shd w:val="clear" w:color="auto" w:fill="auto"/>
            <w:vAlign w:val="center"/>
          </w:tcPr>
          <w:p w:rsidR="0049301E" w:rsidRPr="00EE7743" w:rsidRDefault="0049301E" w:rsidP="0049301E">
            <w:pPr>
              <w:spacing w:beforeLines="20" w:before="48" w:afterLines="20" w:after="48"/>
              <w:rPr>
                <w:rFonts w:ascii="Arial" w:hAnsi="Arial" w:cs="Arial"/>
                <w:b/>
                <w:sz w:val="20"/>
                <w:szCs w:val="20"/>
              </w:rPr>
            </w:pPr>
            <w:r w:rsidRPr="00D234FE">
              <w:rPr>
                <w:rFonts w:ascii="Arial" w:hAnsi="Arial" w:cs="Arial"/>
                <w:b/>
                <w:sz w:val="20"/>
                <w:szCs w:val="20"/>
              </w:rPr>
              <w:t>16.5.1a</w:t>
            </w:r>
          </w:p>
        </w:tc>
        <w:tc>
          <w:tcPr>
            <w:tcW w:w="1410" w:type="pct"/>
            <w:gridSpan w:val="2"/>
            <w:shd w:val="clear" w:color="auto" w:fill="auto"/>
            <w:vAlign w:val="center"/>
          </w:tcPr>
          <w:p w:rsidR="0049301E" w:rsidRPr="00B81233" w:rsidRDefault="0049301E" w:rsidP="0049301E">
            <w:pPr>
              <w:spacing w:beforeLines="20" w:before="48" w:afterLines="20" w:after="48"/>
              <w:rPr>
                <w:rFonts w:ascii="Arial" w:hAnsi="Arial" w:cs="Arial"/>
                <w:sz w:val="20"/>
                <w:szCs w:val="20"/>
              </w:rPr>
            </w:pPr>
            <w:r w:rsidRPr="00D234FE">
              <w:rPr>
                <w:rFonts w:ascii="Arial" w:hAnsi="Arial" w:cs="Arial"/>
                <w:sz w:val="20"/>
                <w:szCs w:val="20"/>
              </w:rPr>
              <w:t>Percepción ciudadana de corrupción</w:t>
            </w:r>
          </w:p>
        </w:tc>
        <w:tc>
          <w:tcPr>
            <w:tcW w:w="630" w:type="pct"/>
            <w:vMerge w:val="restart"/>
            <w:shd w:val="clear" w:color="auto" w:fill="auto"/>
            <w:vAlign w:val="center"/>
          </w:tcPr>
          <w:p w:rsidR="0049301E" w:rsidRPr="00D234FE" w:rsidRDefault="0049301E" w:rsidP="0049301E">
            <w:pPr>
              <w:spacing w:beforeLines="20" w:before="48" w:afterLines="20" w:after="48"/>
              <w:jc w:val="center"/>
              <w:rPr>
                <w:rFonts w:ascii="Arial" w:hAnsi="Arial" w:cs="Arial"/>
                <w:sz w:val="16"/>
                <w:szCs w:val="20"/>
              </w:rPr>
            </w:pPr>
            <w:r>
              <w:rPr>
                <w:noProof/>
                <w:lang w:val="es-ES" w:eastAsia="es-ES"/>
              </w:rPr>
              <mc:AlternateContent>
                <mc:Choice Requires="wps">
                  <w:drawing>
                    <wp:anchor distT="0" distB="0" distL="114300" distR="114300" simplePos="0" relativeHeight="251989504" behindDoc="0" locked="0" layoutInCell="1" allowOverlap="1" wp14:anchorId="7178D497" wp14:editId="4380A79B">
                      <wp:simplePos x="0" y="0"/>
                      <wp:positionH relativeFrom="column">
                        <wp:posOffset>203835</wp:posOffset>
                      </wp:positionH>
                      <wp:positionV relativeFrom="paragraph">
                        <wp:posOffset>3810</wp:posOffset>
                      </wp:positionV>
                      <wp:extent cx="164465" cy="164465"/>
                      <wp:effectExtent l="0" t="0" r="26035" b="26035"/>
                      <wp:wrapNone/>
                      <wp:docPr id="18" name="Elips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ellipse">
                                <a:avLst/>
                              </a:prstGeom>
                              <a:solidFill>
                                <a:schemeClr val="bg1"/>
                              </a:solidFill>
                              <a:ln w="25400">
                                <a:solidFill>
                                  <a:schemeClr val="dk1">
                                    <a:lumMod val="100000"/>
                                    <a:lumOff val="0"/>
                                  </a:schemeClr>
                                </a:solidFill>
                                <a:round/>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oval w14:anchorId="333F4740" id="Elipse 18" o:spid="_x0000_s1026" style="position:absolute;margin-left:16.05pt;margin-top:.3pt;width:12.95pt;height:12.95pt;z-index:25198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" fillcolor="white [3212]" strokecolor="black [3200]" strokeweight="2pt"/>
                  </w:pict>
                </mc:Fallback>
              </mc:AlternateContent>
            </w:r>
          </w:p>
        </w:tc>
      </w:tr>
      <w:tr w:rsidR="0049301E" w:rsidRPr="00B81233" w:rsidTr="0049301E">
        <w:trPr>
          <w:trHeight w:val="299"/>
        </w:trPr>
        <w:tc>
          <w:tcPr>
            <w:tcW w:w="531" w:type="pct"/>
            <w:vMerge/>
            <w:shd w:val="clear" w:color="auto" w:fill="auto"/>
            <w:vAlign w:val="center"/>
          </w:tcPr>
          <w:p w:rsidR="0049301E" w:rsidRPr="00EE7743" w:rsidRDefault="0049301E" w:rsidP="0049301E">
            <w:pPr>
              <w:spacing w:beforeLines="20" w:before="48" w:afterLines="20" w:after="48"/>
              <w:rPr>
                <w:rFonts w:ascii="Arial" w:hAnsi="Arial" w:cs="Arial"/>
                <w:b/>
                <w:sz w:val="20"/>
                <w:szCs w:val="20"/>
              </w:rPr>
            </w:pPr>
          </w:p>
        </w:tc>
        <w:tc>
          <w:tcPr>
            <w:tcW w:w="1330" w:type="pct"/>
            <w:gridSpan w:val="3"/>
            <w:vMerge/>
            <w:shd w:val="clear" w:color="auto" w:fill="auto"/>
            <w:vAlign w:val="center"/>
          </w:tcPr>
          <w:p w:rsidR="0049301E" w:rsidRPr="00EE7743" w:rsidRDefault="0049301E" w:rsidP="0049301E">
            <w:pPr>
              <w:spacing w:beforeLines="20" w:before="48" w:afterLines="20" w:after="48"/>
              <w:rPr>
                <w:rFonts w:ascii="Arial" w:hAnsi="Arial" w:cs="Arial"/>
                <w:sz w:val="20"/>
                <w:szCs w:val="20"/>
              </w:rPr>
            </w:pPr>
          </w:p>
        </w:tc>
        <w:tc>
          <w:tcPr>
            <w:tcW w:w="551" w:type="pct"/>
            <w:vMerge/>
            <w:shd w:val="clear" w:color="auto" w:fill="auto"/>
            <w:vAlign w:val="center"/>
          </w:tcPr>
          <w:p w:rsidR="0049301E" w:rsidRDefault="0049301E" w:rsidP="0049301E">
            <w:pPr>
              <w:spacing w:beforeLines="20" w:before="48" w:afterLines="20" w:after="48"/>
              <w:jc w:val="center"/>
              <w:rPr>
                <w:rFonts w:ascii="Arial" w:hAnsi="Arial" w:cs="Arial"/>
                <w:sz w:val="20"/>
                <w:szCs w:val="20"/>
              </w:rPr>
            </w:pPr>
          </w:p>
        </w:tc>
        <w:tc>
          <w:tcPr>
            <w:tcW w:w="548" w:type="pct"/>
            <w:vMerge/>
            <w:shd w:val="clear" w:color="auto" w:fill="auto"/>
            <w:vAlign w:val="center"/>
          </w:tcPr>
          <w:p w:rsidR="0049301E" w:rsidRPr="00D234FE" w:rsidRDefault="0049301E" w:rsidP="0049301E">
            <w:pPr>
              <w:spacing w:beforeLines="20" w:before="48" w:afterLines="20" w:after="48"/>
              <w:rPr>
                <w:rFonts w:ascii="Arial" w:hAnsi="Arial" w:cs="Arial"/>
                <w:b/>
                <w:sz w:val="20"/>
                <w:szCs w:val="20"/>
              </w:rPr>
            </w:pPr>
          </w:p>
        </w:tc>
        <w:tc>
          <w:tcPr>
            <w:tcW w:w="705" w:type="pct"/>
            <w:shd w:val="clear" w:color="auto" w:fill="auto"/>
            <w:vAlign w:val="center"/>
          </w:tcPr>
          <w:p w:rsidR="0049301E" w:rsidRPr="00B81233" w:rsidRDefault="0049301E" w:rsidP="0049301E">
            <w:pPr>
              <w:spacing w:beforeLines="20" w:before="48" w:afterLines="20" w:after="48"/>
              <w:rPr>
                <w:rFonts w:ascii="Arial" w:hAnsi="Arial" w:cs="Arial"/>
                <w:sz w:val="20"/>
                <w:szCs w:val="20"/>
              </w:rPr>
            </w:pPr>
            <w:r>
              <w:rPr>
                <w:rFonts w:ascii="Arial" w:hAnsi="Arial" w:cs="Arial"/>
                <w:sz w:val="20"/>
                <w:szCs w:val="20"/>
              </w:rPr>
              <w:t>Línea base</w:t>
            </w:r>
          </w:p>
        </w:tc>
        <w:tc>
          <w:tcPr>
            <w:tcW w:w="705" w:type="pct"/>
            <w:shd w:val="clear" w:color="auto" w:fill="auto"/>
            <w:vAlign w:val="center"/>
          </w:tcPr>
          <w:p w:rsidR="0049301E" w:rsidRPr="00D234FE" w:rsidRDefault="001C3A94" w:rsidP="0049301E">
            <w:pPr>
              <w:spacing w:beforeLines="20" w:before="48" w:afterLines="20" w:after="48"/>
              <w:rPr>
                <w:rFonts w:ascii="Arial" w:hAnsi="Arial" w:cs="Arial"/>
                <w:sz w:val="20"/>
                <w:szCs w:val="20"/>
              </w:rPr>
            </w:pPr>
            <w:r w:rsidRPr="00EB6574">
              <w:rPr>
                <w:rFonts w:ascii="Arial" w:hAnsi="Arial" w:cs="Arial"/>
                <w:sz w:val="20"/>
                <w:szCs w:val="20"/>
              </w:rPr>
              <w:t>67.7 %</w:t>
            </w:r>
          </w:p>
        </w:tc>
        <w:tc>
          <w:tcPr>
            <w:tcW w:w="630" w:type="pct"/>
            <w:vMerge/>
            <w:shd w:val="clear" w:color="auto" w:fill="auto"/>
            <w:vAlign w:val="center"/>
          </w:tcPr>
          <w:p w:rsidR="0049301E" w:rsidRDefault="0049301E" w:rsidP="0049301E">
            <w:pPr>
              <w:spacing w:beforeLines="20" w:before="48" w:afterLines="20" w:after="48"/>
              <w:jc w:val="center"/>
              <w:rPr>
                <w:noProof/>
              </w:rPr>
            </w:pPr>
          </w:p>
        </w:tc>
      </w:tr>
      <w:tr w:rsidR="0049301E" w:rsidRPr="00B81233" w:rsidTr="0049301E">
        <w:trPr>
          <w:trHeight w:val="299"/>
        </w:trPr>
        <w:tc>
          <w:tcPr>
            <w:tcW w:w="531" w:type="pct"/>
            <w:vMerge/>
            <w:shd w:val="clear" w:color="auto" w:fill="auto"/>
            <w:vAlign w:val="center"/>
          </w:tcPr>
          <w:p w:rsidR="0049301E" w:rsidRPr="00EE7743" w:rsidRDefault="0049301E" w:rsidP="0049301E">
            <w:pPr>
              <w:spacing w:beforeLines="20" w:before="48" w:afterLines="20" w:after="48"/>
              <w:rPr>
                <w:rFonts w:ascii="Arial" w:hAnsi="Arial" w:cs="Arial"/>
                <w:b/>
                <w:sz w:val="20"/>
                <w:szCs w:val="20"/>
              </w:rPr>
            </w:pPr>
          </w:p>
        </w:tc>
        <w:tc>
          <w:tcPr>
            <w:tcW w:w="1330" w:type="pct"/>
            <w:gridSpan w:val="3"/>
            <w:vMerge/>
            <w:shd w:val="clear" w:color="auto" w:fill="auto"/>
            <w:vAlign w:val="center"/>
          </w:tcPr>
          <w:p w:rsidR="0049301E" w:rsidRPr="00EE7743" w:rsidRDefault="0049301E" w:rsidP="0049301E">
            <w:pPr>
              <w:spacing w:beforeLines="20" w:before="48" w:afterLines="20" w:after="48"/>
              <w:rPr>
                <w:rFonts w:ascii="Arial" w:hAnsi="Arial" w:cs="Arial"/>
                <w:sz w:val="20"/>
                <w:szCs w:val="20"/>
              </w:rPr>
            </w:pPr>
          </w:p>
        </w:tc>
        <w:tc>
          <w:tcPr>
            <w:tcW w:w="551" w:type="pct"/>
            <w:vMerge/>
            <w:shd w:val="clear" w:color="auto" w:fill="auto"/>
            <w:vAlign w:val="center"/>
          </w:tcPr>
          <w:p w:rsidR="0049301E" w:rsidRDefault="0049301E" w:rsidP="0049301E">
            <w:pPr>
              <w:spacing w:beforeLines="20" w:before="48" w:afterLines="20" w:after="48"/>
              <w:jc w:val="center"/>
              <w:rPr>
                <w:rFonts w:ascii="Arial" w:hAnsi="Arial" w:cs="Arial"/>
                <w:sz w:val="20"/>
                <w:szCs w:val="20"/>
              </w:rPr>
            </w:pPr>
          </w:p>
        </w:tc>
        <w:tc>
          <w:tcPr>
            <w:tcW w:w="548" w:type="pct"/>
            <w:vMerge/>
            <w:shd w:val="clear" w:color="auto" w:fill="auto"/>
            <w:vAlign w:val="center"/>
          </w:tcPr>
          <w:p w:rsidR="0049301E" w:rsidRPr="00D234FE" w:rsidRDefault="0049301E" w:rsidP="0049301E">
            <w:pPr>
              <w:spacing w:beforeLines="20" w:before="48" w:afterLines="20" w:after="48"/>
              <w:rPr>
                <w:rFonts w:ascii="Arial" w:hAnsi="Arial" w:cs="Arial"/>
                <w:b/>
                <w:sz w:val="20"/>
                <w:szCs w:val="20"/>
              </w:rPr>
            </w:pPr>
          </w:p>
        </w:tc>
        <w:tc>
          <w:tcPr>
            <w:tcW w:w="705" w:type="pct"/>
            <w:shd w:val="clear" w:color="auto" w:fill="auto"/>
            <w:vAlign w:val="center"/>
          </w:tcPr>
          <w:p w:rsidR="0049301E" w:rsidRPr="00B81233" w:rsidRDefault="0049301E" w:rsidP="0049301E">
            <w:pPr>
              <w:spacing w:beforeLines="20" w:before="48" w:afterLines="20" w:after="48"/>
              <w:rPr>
                <w:rFonts w:ascii="Arial" w:hAnsi="Arial" w:cs="Arial"/>
                <w:sz w:val="20"/>
                <w:szCs w:val="20"/>
              </w:rPr>
            </w:pPr>
            <w:r>
              <w:rPr>
                <w:rFonts w:ascii="Arial" w:hAnsi="Arial" w:cs="Arial"/>
                <w:sz w:val="20"/>
                <w:szCs w:val="20"/>
              </w:rPr>
              <w:t>Meta</w:t>
            </w:r>
          </w:p>
        </w:tc>
        <w:tc>
          <w:tcPr>
            <w:tcW w:w="705" w:type="pct"/>
            <w:shd w:val="clear" w:color="auto" w:fill="auto"/>
            <w:vAlign w:val="center"/>
          </w:tcPr>
          <w:p w:rsidR="0049301E" w:rsidRPr="00D234FE" w:rsidRDefault="0049301E" w:rsidP="0049301E">
            <w:pPr>
              <w:spacing w:beforeLines="20" w:before="48" w:afterLines="20" w:after="48"/>
              <w:rPr>
                <w:rFonts w:ascii="Arial" w:hAnsi="Arial" w:cs="Arial"/>
                <w:sz w:val="20"/>
                <w:szCs w:val="20"/>
              </w:rPr>
            </w:pPr>
          </w:p>
        </w:tc>
        <w:tc>
          <w:tcPr>
            <w:tcW w:w="630" w:type="pct"/>
            <w:vMerge/>
            <w:shd w:val="clear" w:color="auto" w:fill="auto"/>
            <w:vAlign w:val="center"/>
          </w:tcPr>
          <w:p w:rsidR="0049301E" w:rsidRDefault="0049301E" w:rsidP="0049301E">
            <w:pPr>
              <w:spacing w:beforeLines="20" w:before="48" w:afterLines="20" w:after="48"/>
              <w:jc w:val="center"/>
              <w:rPr>
                <w:noProof/>
              </w:rPr>
            </w:pPr>
          </w:p>
        </w:tc>
      </w:tr>
      <w:tr w:rsidR="0049301E" w:rsidRPr="00B81233" w:rsidTr="0049301E">
        <w:tc>
          <w:tcPr>
            <w:tcW w:w="531" w:type="pct"/>
            <w:vMerge/>
            <w:shd w:val="clear" w:color="auto" w:fill="auto"/>
            <w:vAlign w:val="center"/>
          </w:tcPr>
          <w:p w:rsidR="0049301E" w:rsidRPr="00B81233" w:rsidRDefault="0049301E" w:rsidP="0049301E">
            <w:pPr>
              <w:spacing w:beforeLines="20" w:before="48" w:afterLines="20" w:after="48"/>
              <w:rPr>
                <w:rFonts w:ascii="Arial" w:hAnsi="Arial" w:cs="Arial"/>
                <w:b/>
                <w:sz w:val="20"/>
                <w:szCs w:val="20"/>
              </w:rPr>
            </w:pPr>
          </w:p>
        </w:tc>
        <w:tc>
          <w:tcPr>
            <w:tcW w:w="1330" w:type="pct"/>
            <w:gridSpan w:val="3"/>
            <w:vMerge/>
            <w:shd w:val="clear" w:color="auto" w:fill="auto"/>
            <w:vAlign w:val="center"/>
          </w:tcPr>
          <w:p w:rsidR="0049301E" w:rsidRPr="00B81233" w:rsidRDefault="0049301E" w:rsidP="0049301E">
            <w:pPr>
              <w:spacing w:beforeLines="20" w:before="48" w:afterLines="20" w:after="48"/>
              <w:rPr>
                <w:rFonts w:ascii="Arial" w:hAnsi="Arial" w:cs="Arial"/>
                <w:sz w:val="20"/>
                <w:szCs w:val="20"/>
              </w:rPr>
            </w:pPr>
          </w:p>
        </w:tc>
        <w:tc>
          <w:tcPr>
            <w:tcW w:w="551" w:type="pct"/>
            <w:vMerge/>
            <w:shd w:val="clear" w:color="auto" w:fill="auto"/>
            <w:vAlign w:val="center"/>
          </w:tcPr>
          <w:p w:rsidR="0049301E" w:rsidRPr="00B81233" w:rsidRDefault="0049301E" w:rsidP="0049301E">
            <w:pPr>
              <w:spacing w:beforeLines="20" w:before="48" w:afterLines="20" w:after="48"/>
              <w:jc w:val="center"/>
              <w:rPr>
                <w:rFonts w:ascii="Arial" w:hAnsi="Arial" w:cs="Arial"/>
                <w:sz w:val="20"/>
                <w:szCs w:val="20"/>
              </w:rPr>
            </w:pPr>
          </w:p>
        </w:tc>
        <w:tc>
          <w:tcPr>
            <w:tcW w:w="548" w:type="pct"/>
            <w:vMerge w:val="restart"/>
            <w:shd w:val="clear" w:color="auto" w:fill="auto"/>
            <w:vAlign w:val="center"/>
          </w:tcPr>
          <w:p w:rsidR="0049301E" w:rsidRPr="00EE7743" w:rsidRDefault="0049301E" w:rsidP="0049301E">
            <w:pPr>
              <w:spacing w:beforeLines="20" w:before="48" w:afterLines="20" w:after="48"/>
              <w:rPr>
                <w:rFonts w:ascii="Arial" w:hAnsi="Arial" w:cs="Arial"/>
                <w:b/>
                <w:sz w:val="20"/>
                <w:szCs w:val="20"/>
              </w:rPr>
            </w:pPr>
            <w:r w:rsidRPr="00D234FE">
              <w:rPr>
                <w:rFonts w:ascii="Arial" w:hAnsi="Arial" w:cs="Arial"/>
                <w:b/>
                <w:sz w:val="20"/>
                <w:szCs w:val="20"/>
              </w:rPr>
              <w:t>16.5.1b</w:t>
            </w:r>
          </w:p>
        </w:tc>
        <w:tc>
          <w:tcPr>
            <w:tcW w:w="1410" w:type="pct"/>
            <w:gridSpan w:val="2"/>
            <w:shd w:val="clear" w:color="auto" w:fill="auto"/>
            <w:vAlign w:val="center"/>
          </w:tcPr>
          <w:p w:rsidR="0049301E" w:rsidRPr="00B81233" w:rsidRDefault="0049301E" w:rsidP="0049301E">
            <w:pPr>
              <w:spacing w:beforeLines="20" w:before="48" w:afterLines="20" w:after="48"/>
              <w:rPr>
                <w:rFonts w:ascii="Arial" w:hAnsi="Arial" w:cs="Arial"/>
                <w:sz w:val="20"/>
                <w:szCs w:val="20"/>
              </w:rPr>
            </w:pPr>
            <w:r w:rsidRPr="00D234FE">
              <w:rPr>
                <w:rFonts w:ascii="Arial" w:hAnsi="Arial" w:cs="Arial"/>
                <w:sz w:val="20"/>
                <w:szCs w:val="20"/>
              </w:rPr>
              <w:t>Porcentaje de efectividad de casos con resolución final en el Tribunal de Ética Gubernamental</w:t>
            </w:r>
          </w:p>
        </w:tc>
        <w:tc>
          <w:tcPr>
            <w:tcW w:w="630" w:type="pct"/>
            <w:vMerge w:val="restart"/>
            <w:shd w:val="clear" w:color="auto" w:fill="auto"/>
            <w:vAlign w:val="center"/>
          </w:tcPr>
          <w:p w:rsidR="0049301E" w:rsidRPr="00B81233" w:rsidRDefault="0049301E" w:rsidP="0049301E">
            <w:pPr>
              <w:spacing w:beforeLines="20" w:before="48" w:afterLines="20" w:after="48"/>
              <w:jc w:val="center"/>
              <w:rPr>
                <w:rFonts w:ascii="Arial" w:hAnsi="Arial" w:cs="Arial"/>
                <w:sz w:val="20"/>
                <w:szCs w:val="20"/>
              </w:rPr>
            </w:pPr>
            <w:r>
              <w:rPr>
                <w:noProof/>
                <w:lang w:val="es-ES" w:eastAsia="es-ES"/>
              </w:rPr>
              <mc:AlternateContent>
                <mc:Choice Requires="wps">
                  <w:drawing>
                    <wp:anchor distT="0" distB="0" distL="114300" distR="114300" simplePos="0" relativeHeight="251990528" behindDoc="0" locked="0" layoutInCell="1" allowOverlap="1" wp14:anchorId="39AABDCD" wp14:editId="664028CD">
                      <wp:simplePos x="0" y="0"/>
                      <wp:positionH relativeFrom="column">
                        <wp:posOffset>211455</wp:posOffset>
                      </wp:positionH>
                      <wp:positionV relativeFrom="paragraph">
                        <wp:posOffset>41910</wp:posOffset>
                      </wp:positionV>
                      <wp:extent cx="164465" cy="164465"/>
                      <wp:effectExtent l="0" t="0" r="26035" b="26035"/>
                      <wp:wrapNone/>
                      <wp:docPr id="19" name="Elips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ellipse">
                                <a:avLst/>
                              </a:prstGeom>
                              <a:solidFill>
                                <a:schemeClr val="bg1"/>
                              </a:solidFill>
                              <a:ln w="25400">
                                <a:solidFill>
                                  <a:schemeClr val="dk1">
                                    <a:lumMod val="100000"/>
                                    <a:lumOff val="0"/>
                                  </a:schemeClr>
                                </a:solidFill>
                                <a:round/>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oval w14:anchorId="64D63C79" id="Elipse 19" o:spid="_x0000_s1026" style="position:absolute;margin-left:16.65pt;margin-top:3.3pt;width:12.95pt;height:12.95pt;z-index:25199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" fillcolor="white [3212]" strokecolor="black [3200]" strokeweight="2pt"/>
                  </w:pict>
                </mc:Fallback>
              </mc:AlternateContent>
            </w:r>
          </w:p>
        </w:tc>
      </w:tr>
      <w:tr w:rsidR="0049301E" w:rsidRPr="00B81233" w:rsidTr="0049301E">
        <w:trPr>
          <w:trHeight w:val="299"/>
        </w:trPr>
        <w:tc>
          <w:tcPr>
            <w:tcW w:w="531" w:type="pct"/>
            <w:vMerge/>
            <w:shd w:val="clear" w:color="auto" w:fill="auto"/>
            <w:vAlign w:val="center"/>
          </w:tcPr>
          <w:p w:rsidR="0049301E" w:rsidRPr="00B81233" w:rsidRDefault="0049301E" w:rsidP="0049301E">
            <w:pPr>
              <w:spacing w:beforeLines="20" w:before="48" w:afterLines="20" w:after="48"/>
              <w:rPr>
                <w:rFonts w:ascii="Arial" w:hAnsi="Arial" w:cs="Arial"/>
                <w:b/>
                <w:sz w:val="20"/>
                <w:szCs w:val="20"/>
              </w:rPr>
            </w:pPr>
          </w:p>
        </w:tc>
        <w:tc>
          <w:tcPr>
            <w:tcW w:w="1330" w:type="pct"/>
            <w:gridSpan w:val="3"/>
            <w:vMerge/>
            <w:shd w:val="clear" w:color="auto" w:fill="auto"/>
            <w:vAlign w:val="center"/>
          </w:tcPr>
          <w:p w:rsidR="0049301E" w:rsidRPr="00B81233" w:rsidRDefault="0049301E" w:rsidP="0049301E">
            <w:pPr>
              <w:spacing w:beforeLines="20" w:before="48" w:afterLines="20" w:after="48"/>
              <w:rPr>
                <w:rFonts w:ascii="Arial" w:hAnsi="Arial" w:cs="Arial"/>
                <w:sz w:val="20"/>
                <w:szCs w:val="20"/>
              </w:rPr>
            </w:pPr>
          </w:p>
        </w:tc>
        <w:tc>
          <w:tcPr>
            <w:tcW w:w="551" w:type="pct"/>
            <w:vMerge/>
            <w:shd w:val="clear" w:color="auto" w:fill="auto"/>
            <w:vAlign w:val="center"/>
          </w:tcPr>
          <w:p w:rsidR="0049301E" w:rsidRPr="00B81233" w:rsidRDefault="0049301E" w:rsidP="0049301E">
            <w:pPr>
              <w:spacing w:beforeLines="20" w:before="48" w:afterLines="20" w:after="48"/>
              <w:jc w:val="center"/>
              <w:rPr>
                <w:rFonts w:ascii="Arial" w:hAnsi="Arial" w:cs="Arial"/>
                <w:sz w:val="20"/>
                <w:szCs w:val="20"/>
              </w:rPr>
            </w:pPr>
          </w:p>
        </w:tc>
        <w:tc>
          <w:tcPr>
            <w:tcW w:w="548" w:type="pct"/>
            <w:vMerge/>
            <w:shd w:val="clear" w:color="auto" w:fill="auto"/>
            <w:vAlign w:val="center"/>
          </w:tcPr>
          <w:p w:rsidR="0049301E" w:rsidRPr="00D234FE" w:rsidRDefault="0049301E" w:rsidP="0049301E">
            <w:pPr>
              <w:spacing w:beforeLines="20" w:before="48" w:afterLines="20" w:after="48"/>
              <w:rPr>
                <w:rFonts w:ascii="Arial" w:hAnsi="Arial" w:cs="Arial"/>
                <w:b/>
                <w:sz w:val="20"/>
                <w:szCs w:val="20"/>
              </w:rPr>
            </w:pPr>
          </w:p>
        </w:tc>
        <w:tc>
          <w:tcPr>
            <w:tcW w:w="705" w:type="pct"/>
            <w:shd w:val="clear" w:color="auto" w:fill="auto"/>
            <w:vAlign w:val="center"/>
          </w:tcPr>
          <w:p w:rsidR="0049301E" w:rsidRPr="00B81233" w:rsidRDefault="0049301E" w:rsidP="0049301E">
            <w:pPr>
              <w:spacing w:beforeLines="20" w:before="48" w:afterLines="20" w:after="48"/>
              <w:rPr>
                <w:rFonts w:ascii="Arial" w:hAnsi="Arial" w:cs="Arial"/>
                <w:sz w:val="20"/>
                <w:szCs w:val="20"/>
              </w:rPr>
            </w:pPr>
            <w:r>
              <w:rPr>
                <w:rFonts w:ascii="Arial" w:hAnsi="Arial" w:cs="Arial"/>
                <w:sz w:val="20"/>
                <w:szCs w:val="20"/>
              </w:rPr>
              <w:t>Línea base</w:t>
            </w:r>
          </w:p>
        </w:tc>
        <w:tc>
          <w:tcPr>
            <w:tcW w:w="705" w:type="pct"/>
            <w:shd w:val="clear" w:color="auto" w:fill="auto"/>
            <w:vAlign w:val="center"/>
          </w:tcPr>
          <w:p w:rsidR="0049301E" w:rsidRPr="00D234FE" w:rsidRDefault="001C3A94" w:rsidP="0049301E">
            <w:pPr>
              <w:spacing w:beforeLines="20" w:before="48" w:afterLines="20" w:after="48"/>
              <w:rPr>
                <w:rFonts w:ascii="Arial" w:hAnsi="Arial" w:cs="Arial"/>
                <w:sz w:val="20"/>
                <w:szCs w:val="20"/>
              </w:rPr>
            </w:pPr>
            <w:r w:rsidRPr="00EB6574">
              <w:rPr>
                <w:rFonts w:ascii="Arial" w:hAnsi="Arial" w:cs="Arial"/>
                <w:sz w:val="20"/>
                <w:szCs w:val="20"/>
              </w:rPr>
              <w:t>14.24 %</w:t>
            </w:r>
          </w:p>
        </w:tc>
        <w:tc>
          <w:tcPr>
            <w:tcW w:w="630" w:type="pct"/>
            <w:vMerge/>
            <w:shd w:val="clear" w:color="auto" w:fill="auto"/>
            <w:vAlign w:val="center"/>
          </w:tcPr>
          <w:p w:rsidR="0049301E" w:rsidRDefault="0049301E" w:rsidP="0049301E">
            <w:pPr>
              <w:spacing w:beforeLines="20" w:before="48" w:afterLines="20" w:after="48"/>
              <w:jc w:val="center"/>
              <w:rPr>
                <w:noProof/>
              </w:rPr>
            </w:pPr>
          </w:p>
        </w:tc>
      </w:tr>
      <w:tr w:rsidR="0049301E" w:rsidRPr="00B81233" w:rsidTr="0049301E">
        <w:trPr>
          <w:trHeight w:val="299"/>
        </w:trPr>
        <w:tc>
          <w:tcPr>
            <w:tcW w:w="531" w:type="pct"/>
            <w:vMerge/>
            <w:shd w:val="clear" w:color="auto" w:fill="auto"/>
            <w:vAlign w:val="center"/>
          </w:tcPr>
          <w:p w:rsidR="0049301E" w:rsidRPr="00B81233" w:rsidRDefault="0049301E" w:rsidP="0049301E">
            <w:pPr>
              <w:spacing w:beforeLines="20" w:before="48" w:afterLines="20" w:after="48"/>
              <w:rPr>
                <w:rFonts w:ascii="Arial" w:hAnsi="Arial" w:cs="Arial"/>
                <w:b/>
                <w:sz w:val="20"/>
                <w:szCs w:val="20"/>
              </w:rPr>
            </w:pPr>
          </w:p>
        </w:tc>
        <w:tc>
          <w:tcPr>
            <w:tcW w:w="1330" w:type="pct"/>
            <w:gridSpan w:val="3"/>
            <w:vMerge/>
            <w:shd w:val="clear" w:color="auto" w:fill="auto"/>
            <w:vAlign w:val="center"/>
          </w:tcPr>
          <w:p w:rsidR="0049301E" w:rsidRPr="00B81233" w:rsidRDefault="0049301E" w:rsidP="0049301E">
            <w:pPr>
              <w:spacing w:beforeLines="20" w:before="48" w:afterLines="20" w:after="48"/>
              <w:rPr>
                <w:rFonts w:ascii="Arial" w:hAnsi="Arial" w:cs="Arial"/>
                <w:sz w:val="20"/>
                <w:szCs w:val="20"/>
              </w:rPr>
            </w:pPr>
          </w:p>
        </w:tc>
        <w:tc>
          <w:tcPr>
            <w:tcW w:w="551" w:type="pct"/>
            <w:vMerge/>
            <w:shd w:val="clear" w:color="auto" w:fill="auto"/>
            <w:vAlign w:val="center"/>
          </w:tcPr>
          <w:p w:rsidR="0049301E" w:rsidRPr="00B81233" w:rsidRDefault="0049301E" w:rsidP="0049301E">
            <w:pPr>
              <w:spacing w:beforeLines="20" w:before="48" w:afterLines="20" w:after="48"/>
              <w:jc w:val="center"/>
              <w:rPr>
                <w:rFonts w:ascii="Arial" w:hAnsi="Arial" w:cs="Arial"/>
                <w:sz w:val="20"/>
                <w:szCs w:val="20"/>
              </w:rPr>
            </w:pPr>
          </w:p>
        </w:tc>
        <w:tc>
          <w:tcPr>
            <w:tcW w:w="548" w:type="pct"/>
            <w:vMerge/>
            <w:shd w:val="clear" w:color="auto" w:fill="auto"/>
            <w:vAlign w:val="center"/>
          </w:tcPr>
          <w:p w:rsidR="0049301E" w:rsidRPr="00D234FE" w:rsidRDefault="0049301E" w:rsidP="0049301E">
            <w:pPr>
              <w:spacing w:beforeLines="20" w:before="48" w:afterLines="20" w:after="48"/>
              <w:rPr>
                <w:rFonts w:ascii="Arial" w:hAnsi="Arial" w:cs="Arial"/>
                <w:b/>
                <w:sz w:val="20"/>
                <w:szCs w:val="20"/>
              </w:rPr>
            </w:pPr>
          </w:p>
        </w:tc>
        <w:tc>
          <w:tcPr>
            <w:tcW w:w="705" w:type="pct"/>
            <w:shd w:val="clear" w:color="auto" w:fill="auto"/>
            <w:vAlign w:val="center"/>
          </w:tcPr>
          <w:p w:rsidR="0049301E" w:rsidRPr="00B81233" w:rsidRDefault="0049301E" w:rsidP="0049301E">
            <w:pPr>
              <w:spacing w:beforeLines="20" w:before="48" w:afterLines="20" w:after="48"/>
              <w:rPr>
                <w:rFonts w:ascii="Arial" w:hAnsi="Arial" w:cs="Arial"/>
                <w:sz w:val="20"/>
                <w:szCs w:val="20"/>
              </w:rPr>
            </w:pPr>
            <w:r>
              <w:rPr>
                <w:rFonts w:ascii="Arial" w:hAnsi="Arial" w:cs="Arial"/>
                <w:sz w:val="20"/>
                <w:szCs w:val="20"/>
              </w:rPr>
              <w:t>Meta</w:t>
            </w:r>
          </w:p>
        </w:tc>
        <w:tc>
          <w:tcPr>
            <w:tcW w:w="705" w:type="pct"/>
            <w:shd w:val="clear" w:color="auto" w:fill="auto"/>
            <w:vAlign w:val="center"/>
          </w:tcPr>
          <w:p w:rsidR="0049301E" w:rsidRPr="00D234FE" w:rsidRDefault="0049301E" w:rsidP="0049301E">
            <w:pPr>
              <w:spacing w:beforeLines="20" w:before="48" w:afterLines="20" w:after="48"/>
              <w:rPr>
                <w:rFonts w:ascii="Arial" w:hAnsi="Arial" w:cs="Arial"/>
                <w:sz w:val="20"/>
                <w:szCs w:val="20"/>
              </w:rPr>
            </w:pPr>
          </w:p>
        </w:tc>
        <w:tc>
          <w:tcPr>
            <w:tcW w:w="630" w:type="pct"/>
            <w:vMerge/>
            <w:shd w:val="clear" w:color="auto" w:fill="auto"/>
            <w:vAlign w:val="center"/>
          </w:tcPr>
          <w:p w:rsidR="0049301E" w:rsidRDefault="0049301E" w:rsidP="0049301E">
            <w:pPr>
              <w:spacing w:beforeLines="20" w:before="48" w:afterLines="20" w:after="48"/>
              <w:jc w:val="center"/>
              <w:rPr>
                <w:noProof/>
              </w:rPr>
            </w:pPr>
          </w:p>
        </w:tc>
      </w:tr>
      <w:tr w:rsidR="0049301E" w:rsidRPr="00B81233" w:rsidTr="0049301E">
        <w:tc>
          <w:tcPr>
            <w:tcW w:w="531" w:type="pct"/>
            <w:vMerge/>
            <w:shd w:val="clear" w:color="auto" w:fill="auto"/>
            <w:vAlign w:val="center"/>
          </w:tcPr>
          <w:p w:rsidR="0049301E" w:rsidRPr="00B81233" w:rsidRDefault="0049301E" w:rsidP="0049301E">
            <w:pPr>
              <w:spacing w:beforeLines="20" w:before="48" w:afterLines="20" w:after="48"/>
              <w:rPr>
                <w:rFonts w:ascii="Arial" w:hAnsi="Arial" w:cs="Arial"/>
                <w:b/>
                <w:sz w:val="20"/>
                <w:szCs w:val="20"/>
              </w:rPr>
            </w:pPr>
          </w:p>
        </w:tc>
        <w:tc>
          <w:tcPr>
            <w:tcW w:w="1330" w:type="pct"/>
            <w:gridSpan w:val="3"/>
            <w:vMerge/>
            <w:shd w:val="clear" w:color="auto" w:fill="auto"/>
            <w:vAlign w:val="center"/>
          </w:tcPr>
          <w:p w:rsidR="0049301E" w:rsidRPr="00B81233" w:rsidRDefault="0049301E" w:rsidP="0049301E">
            <w:pPr>
              <w:spacing w:beforeLines="20" w:before="48" w:afterLines="20" w:after="48"/>
              <w:rPr>
                <w:rFonts w:ascii="Arial" w:hAnsi="Arial" w:cs="Arial"/>
                <w:sz w:val="20"/>
                <w:szCs w:val="20"/>
              </w:rPr>
            </w:pPr>
          </w:p>
        </w:tc>
        <w:tc>
          <w:tcPr>
            <w:tcW w:w="551" w:type="pct"/>
            <w:vMerge/>
            <w:shd w:val="clear" w:color="auto" w:fill="auto"/>
            <w:vAlign w:val="center"/>
          </w:tcPr>
          <w:p w:rsidR="0049301E" w:rsidRPr="00B81233" w:rsidRDefault="0049301E" w:rsidP="0049301E">
            <w:pPr>
              <w:spacing w:beforeLines="20" w:before="48" w:afterLines="20" w:after="48"/>
              <w:jc w:val="center"/>
              <w:rPr>
                <w:rFonts w:ascii="Arial" w:hAnsi="Arial" w:cs="Arial"/>
                <w:sz w:val="20"/>
                <w:szCs w:val="20"/>
              </w:rPr>
            </w:pPr>
          </w:p>
        </w:tc>
        <w:tc>
          <w:tcPr>
            <w:tcW w:w="548" w:type="pct"/>
            <w:vMerge w:val="restart"/>
            <w:shd w:val="clear" w:color="auto" w:fill="auto"/>
            <w:vAlign w:val="center"/>
          </w:tcPr>
          <w:p w:rsidR="0049301E" w:rsidRPr="00EE7743" w:rsidRDefault="0049301E" w:rsidP="0049301E">
            <w:pPr>
              <w:spacing w:beforeLines="20" w:before="48" w:afterLines="20" w:after="48"/>
              <w:rPr>
                <w:rFonts w:ascii="Arial" w:hAnsi="Arial" w:cs="Arial"/>
                <w:b/>
                <w:sz w:val="20"/>
                <w:szCs w:val="20"/>
              </w:rPr>
            </w:pPr>
            <w:r w:rsidRPr="00D234FE">
              <w:rPr>
                <w:rFonts w:ascii="Arial" w:hAnsi="Arial" w:cs="Arial"/>
                <w:b/>
                <w:sz w:val="20"/>
                <w:szCs w:val="20"/>
              </w:rPr>
              <w:t>16.5.1c</w:t>
            </w:r>
          </w:p>
        </w:tc>
        <w:tc>
          <w:tcPr>
            <w:tcW w:w="1410" w:type="pct"/>
            <w:gridSpan w:val="2"/>
            <w:shd w:val="clear" w:color="auto" w:fill="auto"/>
            <w:vAlign w:val="center"/>
          </w:tcPr>
          <w:p w:rsidR="0049301E" w:rsidRPr="00B81233" w:rsidRDefault="0049301E" w:rsidP="0049301E">
            <w:pPr>
              <w:spacing w:beforeLines="20" w:before="48" w:afterLines="20" w:after="48"/>
              <w:rPr>
                <w:rFonts w:ascii="Arial" w:hAnsi="Arial" w:cs="Arial"/>
                <w:sz w:val="20"/>
                <w:szCs w:val="20"/>
              </w:rPr>
            </w:pPr>
            <w:r w:rsidRPr="00FF3F79">
              <w:rPr>
                <w:rFonts w:ascii="Arial" w:hAnsi="Arial" w:cs="Arial"/>
                <w:sz w:val="20"/>
                <w:szCs w:val="20"/>
              </w:rPr>
              <w:t xml:space="preserve">Porcentaje de casos judicializados por delitos de corrupción respecto al total de casos iniciados por la Fiscalía </w:t>
            </w:r>
            <w:r w:rsidR="00D71B9A">
              <w:rPr>
                <w:rFonts w:ascii="Arial" w:hAnsi="Arial" w:cs="Arial"/>
                <w:sz w:val="20"/>
                <w:szCs w:val="20"/>
              </w:rPr>
              <w:t xml:space="preserve">General de la República </w:t>
            </w:r>
            <w:r w:rsidRPr="00FF3F79">
              <w:rPr>
                <w:rFonts w:ascii="Arial" w:hAnsi="Arial" w:cs="Arial"/>
                <w:sz w:val="20"/>
                <w:szCs w:val="20"/>
              </w:rPr>
              <w:t>por delitos de corrupción</w:t>
            </w:r>
          </w:p>
        </w:tc>
        <w:tc>
          <w:tcPr>
            <w:tcW w:w="630" w:type="pct"/>
            <w:vMerge w:val="restart"/>
            <w:shd w:val="clear" w:color="auto" w:fill="auto"/>
            <w:vAlign w:val="center"/>
          </w:tcPr>
          <w:p w:rsidR="0049301E" w:rsidRPr="00B81233" w:rsidRDefault="0049301E" w:rsidP="0049301E">
            <w:pPr>
              <w:spacing w:beforeLines="20" w:before="48" w:afterLines="20" w:after="48"/>
              <w:jc w:val="center"/>
              <w:rPr>
                <w:rFonts w:ascii="Arial" w:hAnsi="Arial" w:cs="Arial"/>
                <w:sz w:val="20"/>
                <w:szCs w:val="20"/>
              </w:rPr>
            </w:pPr>
            <w:r>
              <w:rPr>
                <w:noProof/>
                <w:lang w:val="es-ES" w:eastAsia="es-ES"/>
              </w:rPr>
              <mc:AlternateContent>
                <mc:Choice Requires="wps">
                  <w:drawing>
                    <wp:anchor distT="0" distB="0" distL="114300" distR="114300" simplePos="0" relativeHeight="251988480" behindDoc="0" locked="0" layoutInCell="1" allowOverlap="1" wp14:anchorId="466A3DAE" wp14:editId="74CD03B1">
                      <wp:simplePos x="0" y="0"/>
                      <wp:positionH relativeFrom="column">
                        <wp:posOffset>205740</wp:posOffset>
                      </wp:positionH>
                      <wp:positionV relativeFrom="paragraph">
                        <wp:posOffset>26670</wp:posOffset>
                      </wp:positionV>
                      <wp:extent cx="164465" cy="164465"/>
                      <wp:effectExtent l="0" t="0" r="26035" b="26035"/>
                      <wp:wrapNone/>
                      <wp:docPr id="20" name="Elips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ellipse">
                                <a:avLst/>
                              </a:prstGeom>
                              <a:solidFill>
                                <a:schemeClr val="bg1"/>
                              </a:solidFill>
                              <a:ln w="25400">
                                <a:solidFill>
                                  <a:schemeClr val="dk1">
                                    <a:lumMod val="100000"/>
                                    <a:lumOff val="0"/>
                                  </a:schemeClr>
                                </a:solidFill>
                                <a:round/>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oval w14:anchorId="3942C8C4" id="Elipse 20" o:spid="_x0000_s1026" style="position:absolute;margin-left:16.2pt;margin-top:2.1pt;width:12.95pt;height:12.95pt;z-index:25198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" fillcolor="white [3212]" strokecolor="black [3200]" strokeweight="2pt"/>
                  </w:pict>
                </mc:Fallback>
              </mc:AlternateContent>
            </w:r>
          </w:p>
        </w:tc>
      </w:tr>
      <w:tr w:rsidR="0049301E" w:rsidRPr="00B81233" w:rsidTr="0049301E">
        <w:tc>
          <w:tcPr>
            <w:tcW w:w="531" w:type="pct"/>
            <w:vMerge/>
            <w:shd w:val="clear" w:color="auto" w:fill="auto"/>
            <w:vAlign w:val="center"/>
          </w:tcPr>
          <w:p w:rsidR="0049301E" w:rsidRPr="00B81233" w:rsidRDefault="0049301E" w:rsidP="0049301E">
            <w:pPr>
              <w:spacing w:beforeLines="20" w:before="48" w:afterLines="20" w:after="48"/>
              <w:rPr>
                <w:rFonts w:ascii="Arial" w:hAnsi="Arial" w:cs="Arial"/>
                <w:b/>
                <w:sz w:val="20"/>
                <w:szCs w:val="20"/>
              </w:rPr>
            </w:pPr>
          </w:p>
        </w:tc>
        <w:tc>
          <w:tcPr>
            <w:tcW w:w="1330" w:type="pct"/>
            <w:gridSpan w:val="3"/>
            <w:vMerge/>
            <w:shd w:val="clear" w:color="auto" w:fill="auto"/>
            <w:vAlign w:val="center"/>
          </w:tcPr>
          <w:p w:rsidR="0049301E" w:rsidRPr="00B81233" w:rsidRDefault="0049301E" w:rsidP="0049301E">
            <w:pPr>
              <w:spacing w:beforeLines="20" w:before="48" w:afterLines="20" w:after="48"/>
              <w:rPr>
                <w:rFonts w:ascii="Arial" w:hAnsi="Arial" w:cs="Arial"/>
                <w:sz w:val="20"/>
                <w:szCs w:val="20"/>
              </w:rPr>
            </w:pPr>
          </w:p>
        </w:tc>
        <w:tc>
          <w:tcPr>
            <w:tcW w:w="551" w:type="pct"/>
            <w:vMerge/>
            <w:shd w:val="clear" w:color="auto" w:fill="auto"/>
            <w:vAlign w:val="center"/>
          </w:tcPr>
          <w:p w:rsidR="0049301E" w:rsidRPr="00B81233" w:rsidRDefault="0049301E" w:rsidP="0049301E">
            <w:pPr>
              <w:spacing w:beforeLines="20" w:before="48" w:afterLines="20" w:after="48"/>
              <w:jc w:val="center"/>
              <w:rPr>
                <w:rFonts w:ascii="Arial" w:hAnsi="Arial" w:cs="Arial"/>
                <w:sz w:val="20"/>
                <w:szCs w:val="20"/>
              </w:rPr>
            </w:pPr>
          </w:p>
        </w:tc>
        <w:tc>
          <w:tcPr>
            <w:tcW w:w="548" w:type="pct"/>
            <w:vMerge/>
            <w:shd w:val="clear" w:color="auto" w:fill="auto"/>
            <w:vAlign w:val="center"/>
          </w:tcPr>
          <w:p w:rsidR="0049301E" w:rsidRPr="00D234FE" w:rsidRDefault="0049301E" w:rsidP="0049301E">
            <w:pPr>
              <w:spacing w:beforeLines="20" w:before="48" w:afterLines="20" w:after="48"/>
              <w:rPr>
                <w:rFonts w:ascii="Arial" w:hAnsi="Arial" w:cs="Arial"/>
                <w:b/>
                <w:sz w:val="20"/>
                <w:szCs w:val="20"/>
              </w:rPr>
            </w:pPr>
          </w:p>
        </w:tc>
        <w:tc>
          <w:tcPr>
            <w:tcW w:w="705" w:type="pct"/>
            <w:shd w:val="clear" w:color="auto" w:fill="auto"/>
            <w:vAlign w:val="center"/>
          </w:tcPr>
          <w:p w:rsidR="0049301E" w:rsidRPr="00B81233" w:rsidRDefault="0049301E" w:rsidP="0049301E">
            <w:pPr>
              <w:spacing w:beforeLines="20" w:before="48" w:afterLines="20" w:after="48"/>
              <w:rPr>
                <w:rFonts w:ascii="Arial" w:hAnsi="Arial" w:cs="Arial"/>
                <w:sz w:val="20"/>
                <w:szCs w:val="20"/>
              </w:rPr>
            </w:pPr>
            <w:r>
              <w:rPr>
                <w:rFonts w:ascii="Arial" w:hAnsi="Arial" w:cs="Arial"/>
                <w:sz w:val="20"/>
                <w:szCs w:val="20"/>
              </w:rPr>
              <w:t>Línea base</w:t>
            </w:r>
          </w:p>
        </w:tc>
        <w:tc>
          <w:tcPr>
            <w:tcW w:w="705" w:type="pct"/>
            <w:shd w:val="clear" w:color="auto" w:fill="auto"/>
            <w:vAlign w:val="center"/>
          </w:tcPr>
          <w:p w:rsidR="0049301E" w:rsidRPr="00FF3F79" w:rsidRDefault="001C3A94" w:rsidP="0049301E">
            <w:pPr>
              <w:spacing w:beforeLines="20" w:before="48" w:afterLines="20" w:after="48"/>
              <w:rPr>
                <w:rFonts w:ascii="Arial" w:hAnsi="Arial" w:cs="Arial"/>
                <w:sz w:val="20"/>
                <w:szCs w:val="20"/>
              </w:rPr>
            </w:pPr>
            <w:r w:rsidRPr="00EB6574">
              <w:rPr>
                <w:rFonts w:ascii="Arial" w:hAnsi="Arial" w:cs="Arial"/>
                <w:sz w:val="20"/>
                <w:szCs w:val="20"/>
              </w:rPr>
              <w:t>21.3 %</w:t>
            </w:r>
          </w:p>
        </w:tc>
        <w:tc>
          <w:tcPr>
            <w:tcW w:w="630" w:type="pct"/>
            <w:vMerge/>
            <w:shd w:val="clear" w:color="auto" w:fill="auto"/>
            <w:vAlign w:val="center"/>
          </w:tcPr>
          <w:p w:rsidR="0049301E" w:rsidRDefault="0049301E" w:rsidP="0049301E">
            <w:pPr>
              <w:spacing w:beforeLines="20" w:before="48" w:afterLines="20" w:after="48"/>
              <w:jc w:val="center"/>
              <w:rPr>
                <w:noProof/>
              </w:rPr>
            </w:pPr>
          </w:p>
        </w:tc>
      </w:tr>
      <w:tr w:rsidR="0049301E" w:rsidRPr="00B81233" w:rsidTr="0049301E">
        <w:tc>
          <w:tcPr>
            <w:tcW w:w="531" w:type="pct"/>
            <w:vMerge/>
            <w:shd w:val="clear" w:color="auto" w:fill="auto"/>
            <w:vAlign w:val="center"/>
          </w:tcPr>
          <w:p w:rsidR="0049301E" w:rsidRPr="00B81233" w:rsidRDefault="0049301E" w:rsidP="0049301E">
            <w:pPr>
              <w:spacing w:beforeLines="20" w:before="48" w:afterLines="20" w:after="48"/>
              <w:rPr>
                <w:rFonts w:ascii="Arial" w:hAnsi="Arial" w:cs="Arial"/>
                <w:b/>
                <w:sz w:val="20"/>
                <w:szCs w:val="20"/>
              </w:rPr>
            </w:pPr>
          </w:p>
        </w:tc>
        <w:tc>
          <w:tcPr>
            <w:tcW w:w="1330" w:type="pct"/>
            <w:gridSpan w:val="3"/>
            <w:vMerge/>
            <w:shd w:val="clear" w:color="auto" w:fill="auto"/>
            <w:vAlign w:val="center"/>
          </w:tcPr>
          <w:p w:rsidR="0049301E" w:rsidRPr="00B81233" w:rsidRDefault="0049301E" w:rsidP="0049301E">
            <w:pPr>
              <w:spacing w:beforeLines="20" w:before="48" w:afterLines="20" w:after="48"/>
              <w:rPr>
                <w:rFonts w:ascii="Arial" w:hAnsi="Arial" w:cs="Arial"/>
                <w:sz w:val="20"/>
                <w:szCs w:val="20"/>
              </w:rPr>
            </w:pPr>
          </w:p>
        </w:tc>
        <w:tc>
          <w:tcPr>
            <w:tcW w:w="551" w:type="pct"/>
            <w:vMerge/>
            <w:shd w:val="clear" w:color="auto" w:fill="auto"/>
            <w:vAlign w:val="center"/>
          </w:tcPr>
          <w:p w:rsidR="0049301E" w:rsidRPr="00B81233" w:rsidRDefault="0049301E" w:rsidP="0049301E">
            <w:pPr>
              <w:spacing w:beforeLines="20" w:before="48" w:afterLines="20" w:after="48"/>
              <w:jc w:val="center"/>
              <w:rPr>
                <w:rFonts w:ascii="Arial" w:hAnsi="Arial" w:cs="Arial"/>
                <w:sz w:val="20"/>
                <w:szCs w:val="20"/>
              </w:rPr>
            </w:pPr>
          </w:p>
        </w:tc>
        <w:tc>
          <w:tcPr>
            <w:tcW w:w="548" w:type="pct"/>
            <w:vMerge/>
            <w:shd w:val="clear" w:color="auto" w:fill="auto"/>
            <w:vAlign w:val="center"/>
          </w:tcPr>
          <w:p w:rsidR="0049301E" w:rsidRPr="00D234FE" w:rsidRDefault="0049301E" w:rsidP="0049301E">
            <w:pPr>
              <w:spacing w:beforeLines="20" w:before="48" w:afterLines="20" w:after="48"/>
              <w:rPr>
                <w:rFonts w:ascii="Arial" w:hAnsi="Arial" w:cs="Arial"/>
                <w:b/>
                <w:sz w:val="20"/>
                <w:szCs w:val="20"/>
              </w:rPr>
            </w:pPr>
          </w:p>
        </w:tc>
        <w:tc>
          <w:tcPr>
            <w:tcW w:w="705" w:type="pct"/>
            <w:shd w:val="clear" w:color="auto" w:fill="auto"/>
            <w:vAlign w:val="center"/>
          </w:tcPr>
          <w:p w:rsidR="0049301E" w:rsidRPr="00B81233" w:rsidRDefault="0049301E" w:rsidP="0049301E">
            <w:pPr>
              <w:spacing w:beforeLines="20" w:before="48" w:afterLines="20" w:after="48"/>
              <w:rPr>
                <w:rFonts w:ascii="Arial" w:hAnsi="Arial" w:cs="Arial"/>
                <w:sz w:val="20"/>
                <w:szCs w:val="20"/>
              </w:rPr>
            </w:pPr>
            <w:r>
              <w:rPr>
                <w:rFonts w:ascii="Arial" w:hAnsi="Arial" w:cs="Arial"/>
                <w:sz w:val="20"/>
                <w:szCs w:val="20"/>
              </w:rPr>
              <w:t>Meta</w:t>
            </w:r>
          </w:p>
        </w:tc>
        <w:tc>
          <w:tcPr>
            <w:tcW w:w="705" w:type="pct"/>
            <w:shd w:val="clear" w:color="auto" w:fill="auto"/>
            <w:vAlign w:val="center"/>
          </w:tcPr>
          <w:p w:rsidR="0049301E" w:rsidRPr="00FF3F79" w:rsidRDefault="0049301E" w:rsidP="0049301E">
            <w:pPr>
              <w:spacing w:beforeLines="20" w:before="48" w:afterLines="20" w:after="48"/>
              <w:rPr>
                <w:rFonts w:ascii="Arial" w:hAnsi="Arial" w:cs="Arial"/>
                <w:sz w:val="20"/>
                <w:szCs w:val="20"/>
              </w:rPr>
            </w:pPr>
          </w:p>
        </w:tc>
        <w:tc>
          <w:tcPr>
            <w:tcW w:w="630" w:type="pct"/>
            <w:vMerge/>
            <w:shd w:val="clear" w:color="auto" w:fill="auto"/>
            <w:vAlign w:val="center"/>
          </w:tcPr>
          <w:p w:rsidR="0049301E" w:rsidRDefault="0049301E" w:rsidP="0049301E">
            <w:pPr>
              <w:spacing w:beforeLines="20" w:before="48" w:afterLines="20" w:after="48"/>
              <w:jc w:val="center"/>
              <w:rPr>
                <w:noProof/>
              </w:rPr>
            </w:pPr>
          </w:p>
        </w:tc>
      </w:tr>
      <w:tr w:rsidR="008D1491" w:rsidRPr="00B81233" w:rsidTr="0049301E">
        <w:tc>
          <w:tcPr>
            <w:tcW w:w="531" w:type="pct"/>
            <w:shd w:val="clear" w:color="auto" w:fill="auto"/>
            <w:vAlign w:val="center"/>
          </w:tcPr>
          <w:p w:rsidR="008D1491" w:rsidRPr="00B81233" w:rsidRDefault="008D1491" w:rsidP="0049301E">
            <w:pPr>
              <w:spacing w:beforeLines="20" w:before="48" w:afterLines="20" w:after="48"/>
              <w:rPr>
                <w:rFonts w:ascii="Arial" w:hAnsi="Arial" w:cs="Arial"/>
                <w:b/>
                <w:sz w:val="20"/>
                <w:szCs w:val="20"/>
              </w:rPr>
            </w:pPr>
            <w:r w:rsidRPr="00D234FE">
              <w:rPr>
                <w:rFonts w:ascii="Arial" w:hAnsi="Arial" w:cs="Arial"/>
                <w:b/>
                <w:sz w:val="20"/>
                <w:szCs w:val="20"/>
              </w:rPr>
              <w:t>16.5.2</w:t>
            </w:r>
          </w:p>
        </w:tc>
        <w:tc>
          <w:tcPr>
            <w:tcW w:w="1330" w:type="pct"/>
            <w:gridSpan w:val="3"/>
            <w:shd w:val="clear" w:color="auto" w:fill="auto"/>
            <w:vAlign w:val="center"/>
          </w:tcPr>
          <w:p w:rsidR="008D1491" w:rsidRPr="00B81233" w:rsidRDefault="008D1491" w:rsidP="0049301E">
            <w:pPr>
              <w:spacing w:beforeLines="20" w:before="48" w:afterLines="20" w:after="48"/>
              <w:rPr>
                <w:rFonts w:ascii="Arial" w:hAnsi="Arial" w:cs="Arial"/>
                <w:sz w:val="20"/>
                <w:szCs w:val="20"/>
              </w:rPr>
            </w:pPr>
            <w:r w:rsidRPr="00D234FE">
              <w:rPr>
                <w:rFonts w:ascii="Arial" w:hAnsi="Arial" w:cs="Arial"/>
                <w:sz w:val="20"/>
                <w:szCs w:val="20"/>
              </w:rPr>
              <w:t>Proporción de negocios que han tenido por lo menos un contacto con un funcionario público y que pagaron soborno a un funcionario público, o tuvieron la experiencia de que un funcionario público les pidiera que lo pagaran, durante los 12 meses anteriores</w:t>
            </w:r>
          </w:p>
        </w:tc>
        <w:tc>
          <w:tcPr>
            <w:tcW w:w="551" w:type="pct"/>
            <w:shd w:val="clear" w:color="auto" w:fill="auto"/>
            <w:vAlign w:val="center"/>
          </w:tcPr>
          <w:p w:rsidR="008D1491" w:rsidRPr="00B81233" w:rsidRDefault="008D1491" w:rsidP="0049301E">
            <w:pPr>
              <w:spacing w:beforeLines="20" w:before="48" w:afterLines="20" w:after="48"/>
              <w:jc w:val="center"/>
              <w:rPr>
                <w:rFonts w:ascii="Arial" w:hAnsi="Arial" w:cs="Arial"/>
                <w:sz w:val="20"/>
                <w:szCs w:val="20"/>
              </w:rPr>
            </w:pPr>
            <w:r w:rsidRPr="00D234FE">
              <w:rPr>
                <w:rFonts w:ascii="Arial" w:hAnsi="Arial" w:cs="Arial"/>
                <w:sz w:val="20"/>
                <w:szCs w:val="20"/>
              </w:rPr>
              <w:t>N.A.</w:t>
            </w:r>
          </w:p>
        </w:tc>
        <w:tc>
          <w:tcPr>
            <w:tcW w:w="548" w:type="pct"/>
            <w:shd w:val="clear" w:color="auto" w:fill="D9D9D9" w:themeFill="background1" w:themeFillShade="D9"/>
            <w:vAlign w:val="center"/>
          </w:tcPr>
          <w:p w:rsidR="008D1491" w:rsidRPr="00EE7743" w:rsidRDefault="008D1491" w:rsidP="0049301E">
            <w:pPr>
              <w:spacing w:beforeLines="20" w:before="48" w:afterLines="20" w:after="48"/>
              <w:rPr>
                <w:rFonts w:ascii="Arial" w:hAnsi="Arial" w:cs="Arial"/>
                <w:b/>
                <w:sz w:val="20"/>
                <w:szCs w:val="20"/>
              </w:rPr>
            </w:pPr>
          </w:p>
        </w:tc>
        <w:tc>
          <w:tcPr>
            <w:tcW w:w="1410" w:type="pct"/>
            <w:gridSpan w:val="2"/>
            <w:shd w:val="clear" w:color="auto" w:fill="D9D9D9" w:themeFill="background1" w:themeFillShade="D9"/>
            <w:vAlign w:val="center"/>
          </w:tcPr>
          <w:p w:rsidR="008D1491" w:rsidRPr="00B81233" w:rsidRDefault="008D1491" w:rsidP="0049301E">
            <w:pPr>
              <w:spacing w:beforeLines="20" w:before="48" w:afterLines="20" w:after="48"/>
              <w:rPr>
                <w:rFonts w:ascii="Arial" w:hAnsi="Arial" w:cs="Arial"/>
                <w:sz w:val="20"/>
                <w:szCs w:val="20"/>
              </w:rPr>
            </w:pPr>
          </w:p>
        </w:tc>
        <w:tc>
          <w:tcPr>
            <w:tcW w:w="630" w:type="pct"/>
            <w:shd w:val="clear" w:color="auto" w:fill="D9D9D9" w:themeFill="background1" w:themeFillShade="D9"/>
            <w:vAlign w:val="center"/>
          </w:tcPr>
          <w:p w:rsidR="008D1491" w:rsidRPr="00B81233" w:rsidRDefault="008D1491" w:rsidP="0049301E">
            <w:pPr>
              <w:spacing w:beforeLines="20" w:before="48" w:afterLines="20" w:after="48"/>
              <w:jc w:val="center"/>
              <w:rPr>
                <w:rFonts w:ascii="Arial" w:hAnsi="Arial" w:cs="Arial"/>
                <w:sz w:val="20"/>
                <w:szCs w:val="20"/>
              </w:rPr>
            </w:pPr>
          </w:p>
        </w:tc>
      </w:tr>
      <w:tr w:rsidR="008D1491" w:rsidRPr="00B81233" w:rsidTr="0049301E">
        <w:tc>
          <w:tcPr>
            <w:tcW w:w="5000" w:type="pct"/>
            <w:gridSpan w:val="9"/>
            <w:shd w:val="clear" w:color="auto" w:fill="808080" w:themeFill="background1" w:themeFillShade="80"/>
            <w:vAlign w:val="center"/>
          </w:tcPr>
          <w:p w:rsidR="008D1491" w:rsidRPr="00B81233" w:rsidRDefault="008D1491" w:rsidP="0049301E">
            <w:pPr>
              <w:spacing w:beforeLines="20" w:before="48" w:afterLines="20" w:after="48"/>
              <w:jc w:val="center"/>
              <w:rPr>
                <w:rFonts w:ascii="Arial" w:hAnsi="Arial" w:cs="Arial"/>
                <w:b/>
                <w:sz w:val="20"/>
                <w:szCs w:val="20"/>
              </w:rPr>
            </w:pPr>
            <w:r w:rsidRPr="00B81233">
              <w:rPr>
                <w:rFonts w:ascii="Arial" w:hAnsi="Arial" w:cs="Arial"/>
                <w:b/>
                <w:sz w:val="20"/>
                <w:szCs w:val="20"/>
              </w:rPr>
              <w:t>NARRATIVE ASSESSMENT</w:t>
            </w:r>
          </w:p>
        </w:tc>
      </w:tr>
      <w:tr w:rsidR="008D1491" w:rsidRPr="00B81233" w:rsidTr="0049301E">
        <w:tc>
          <w:tcPr>
            <w:tcW w:w="1285" w:type="pct"/>
            <w:gridSpan w:val="3"/>
            <w:shd w:val="clear" w:color="auto" w:fill="D9D9D9" w:themeFill="background1" w:themeFillShade="D9"/>
            <w:vAlign w:val="center"/>
          </w:tcPr>
          <w:p w:rsidR="008D1491" w:rsidRPr="00B81233" w:rsidRDefault="008D1491" w:rsidP="0049301E">
            <w:pPr>
              <w:spacing w:beforeLines="20" w:before="48" w:afterLines="20" w:after="48"/>
              <w:rPr>
                <w:rFonts w:ascii="Arial" w:hAnsi="Arial" w:cs="Arial"/>
                <w:b/>
                <w:sz w:val="20"/>
                <w:szCs w:val="20"/>
              </w:rPr>
            </w:pPr>
            <w:r w:rsidRPr="00B81233">
              <w:rPr>
                <w:rFonts w:ascii="Arial" w:hAnsi="Arial" w:cs="Arial"/>
                <w:b/>
                <w:sz w:val="20"/>
                <w:szCs w:val="20"/>
              </w:rPr>
              <w:t>P</w:t>
            </w:r>
            <w:r>
              <w:rPr>
                <w:rFonts w:ascii="Arial" w:hAnsi="Arial" w:cs="Arial"/>
                <w:b/>
                <w:sz w:val="20"/>
                <w:szCs w:val="20"/>
              </w:rPr>
              <w:t>rincipales p</w:t>
            </w:r>
            <w:r w:rsidRPr="00B81233">
              <w:rPr>
                <w:rFonts w:ascii="Arial" w:hAnsi="Arial" w:cs="Arial"/>
                <w:b/>
                <w:sz w:val="20"/>
                <w:szCs w:val="20"/>
              </w:rPr>
              <w:t xml:space="preserve">olíticas y programas en </w:t>
            </w:r>
            <w:r>
              <w:rPr>
                <w:rFonts w:ascii="Arial" w:hAnsi="Arial" w:cs="Arial"/>
                <w:b/>
                <w:sz w:val="20"/>
                <w:szCs w:val="20"/>
              </w:rPr>
              <w:t xml:space="preserve">proceso de </w:t>
            </w:r>
            <w:r w:rsidRPr="00B81233">
              <w:rPr>
                <w:rFonts w:ascii="Arial" w:hAnsi="Arial" w:cs="Arial"/>
                <w:b/>
                <w:sz w:val="20"/>
                <w:szCs w:val="20"/>
              </w:rPr>
              <w:t>implementación</w:t>
            </w:r>
          </w:p>
        </w:tc>
        <w:tc>
          <w:tcPr>
            <w:tcW w:w="3715" w:type="pct"/>
            <w:gridSpan w:val="6"/>
            <w:vAlign w:val="center"/>
          </w:tcPr>
          <w:p w:rsidR="008D1491" w:rsidRPr="00B81233" w:rsidRDefault="00837FCB" w:rsidP="0049301E">
            <w:pPr>
              <w:spacing w:beforeLines="20" w:before="48" w:afterLines="20" w:after="48"/>
              <w:jc w:val="both"/>
              <w:rPr>
                <w:rFonts w:ascii="Arial" w:hAnsi="Arial" w:cs="Arial"/>
                <w:sz w:val="20"/>
                <w:szCs w:val="20"/>
              </w:rPr>
            </w:pPr>
            <w:r>
              <w:rPr>
                <w:rFonts w:ascii="Arial" w:hAnsi="Arial" w:cs="Arial"/>
                <w:sz w:val="20"/>
                <w:szCs w:val="20"/>
              </w:rPr>
              <w:t>Ley de Ética Gubernamental;</w:t>
            </w:r>
            <w:r w:rsidR="008D1491">
              <w:rPr>
                <w:rFonts w:ascii="Arial" w:hAnsi="Arial" w:cs="Arial"/>
                <w:sz w:val="20"/>
                <w:szCs w:val="20"/>
              </w:rPr>
              <w:t xml:space="preserve"> </w:t>
            </w:r>
            <w:r w:rsidR="008D1491" w:rsidRPr="001A7E2D">
              <w:rPr>
                <w:rFonts w:ascii="Arial" w:hAnsi="Arial" w:cs="Arial"/>
                <w:sz w:val="20"/>
                <w:szCs w:val="20"/>
              </w:rPr>
              <w:t>Ley especial de extinción de dominio y de la administración de los bienes de origen o destinación il</w:t>
            </w:r>
            <w:r>
              <w:rPr>
                <w:rFonts w:ascii="Arial" w:hAnsi="Arial" w:cs="Arial"/>
                <w:sz w:val="20"/>
                <w:szCs w:val="20"/>
              </w:rPr>
              <w:t>ícita;</w:t>
            </w:r>
            <w:r w:rsidR="008D1491">
              <w:rPr>
                <w:rFonts w:ascii="Arial" w:hAnsi="Arial" w:cs="Arial"/>
                <w:sz w:val="20"/>
                <w:szCs w:val="20"/>
              </w:rPr>
              <w:t xml:space="preserve"> Código Penal; Política de Uso Racional de los Recursos del Estado o del municipio; Plan El Salvador Seguro.</w:t>
            </w:r>
          </w:p>
        </w:tc>
      </w:tr>
      <w:tr w:rsidR="008D1491" w:rsidRPr="00B81233" w:rsidTr="0049301E">
        <w:tc>
          <w:tcPr>
            <w:tcW w:w="1285" w:type="pct"/>
            <w:gridSpan w:val="3"/>
            <w:shd w:val="clear" w:color="auto" w:fill="D9D9D9" w:themeFill="background1" w:themeFillShade="D9"/>
            <w:vAlign w:val="center"/>
          </w:tcPr>
          <w:p w:rsidR="008D1491" w:rsidRPr="00B81233" w:rsidRDefault="008D1491" w:rsidP="0049301E">
            <w:pPr>
              <w:spacing w:beforeLines="20" w:before="48" w:afterLines="20" w:after="48"/>
              <w:rPr>
                <w:rFonts w:ascii="Arial" w:hAnsi="Arial" w:cs="Arial"/>
                <w:b/>
                <w:sz w:val="20"/>
                <w:szCs w:val="20"/>
              </w:rPr>
            </w:pPr>
            <w:r w:rsidRPr="00B81233">
              <w:rPr>
                <w:rFonts w:ascii="Arial" w:hAnsi="Arial" w:cs="Arial"/>
                <w:b/>
                <w:sz w:val="20"/>
                <w:szCs w:val="20"/>
              </w:rPr>
              <w:t>Responsable de implementación</w:t>
            </w:r>
          </w:p>
        </w:tc>
        <w:tc>
          <w:tcPr>
            <w:tcW w:w="3715" w:type="pct"/>
            <w:gridSpan w:val="6"/>
            <w:vAlign w:val="center"/>
          </w:tcPr>
          <w:p w:rsidR="008D1491" w:rsidRPr="00B81233" w:rsidRDefault="007E23DD" w:rsidP="0049301E">
            <w:pPr>
              <w:spacing w:beforeLines="20" w:before="48" w:afterLines="20" w:after="48"/>
              <w:rPr>
                <w:rFonts w:ascii="Arial" w:hAnsi="Arial" w:cs="Arial"/>
                <w:sz w:val="20"/>
                <w:szCs w:val="20"/>
              </w:rPr>
            </w:pPr>
            <w:r>
              <w:rPr>
                <w:rFonts w:ascii="Arial" w:hAnsi="Arial" w:cs="Arial"/>
                <w:sz w:val="20"/>
                <w:szCs w:val="20"/>
              </w:rPr>
              <w:t>Secretaría de Participación Ciudadana, Transparencia y Anticorrupción (</w:t>
            </w:r>
            <w:r w:rsidR="008D1491">
              <w:rPr>
                <w:rFonts w:ascii="Arial" w:hAnsi="Arial" w:cs="Arial"/>
                <w:sz w:val="20"/>
                <w:szCs w:val="20"/>
              </w:rPr>
              <w:t>SPCTA</w:t>
            </w:r>
            <w:r>
              <w:rPr>
                <w:rFonts w:ascii="Arial" w:hAnsi="Arial" w:cs="Arial"/>
                <w:sz w:val="20"/>
                <w:szCs w:val="20"/>
              </w:rPr>
              <w:t>)</w:t>
            </w:r>
            <w:r w:rsidR="008D1491">
              <w:rPr>
                <w:rFonts w:ascii="Arial" w:hAnsi="Arial" w:cs="Arial"/>
                <w:sz w:val="20"/>
                <w:szCs w:val="20"/>
              </w:rPr>
              <w:t xml:space="preserve">, </w:t>
            </w:r>
            <w:r>
              <w:rPr>
                <w:rFonts w:ascii="Arial" w:hAnsi="Arial" w:cs="Arial"/>
                <w:sz w:val="20"/>
                <w:szCs w:val="20"/>
              </w:rPr>
              <w:t>Tribunal de Ética Gubernamental (</w:t>
            </w:r>
            <w:r w:rsidR="008D1491">
              <w:rPr>
                <w:rFonts w:ascii="Arial" w:hAnsi="Arial" w:cs="Arial"/>
                <w:sz w:val="20"/>
                <w:szCs w:val="20"/>
              </w:rPr>
              <w:t>TEG</w:t>
            </w:r>
            <w:r>
              <w:rPr>
                <w:rFonts w:ascii="Arial" w:hAnsi="Arial" w:cs="Arial"/>
                <w:sz w:val="20"/>
                <w:szCs w:val="20"/>
              </w:rPr>
              <w:t>)</w:t>
            </w:r>
            <w:r w:rsidR="008D1491">
              <w:rPr>
                <w:rFonts w:ascii="Arial" w:hAnsi="Arial" w:cs="Arial"/>
                <w:sz w:val="20"/>
                <w:szCs w:val="20"/>
              </w:rPr>
              <w:t xml:space="preserve">, </w:t>
            </w:r>
            <w:r>
              <w:rPr>
                <w:rFonts w:ascii="Arial" w:hAnsi="Arial" w:cs="Arial"/>
                <w:sz w:val="20"/>
                <w:szCs w:val="20"/>
              </w:rPr>
              <w:t xml:space="preserve">Fiscalía General de la </w:t>
            </w:r>
            <w:r>
              <w:rPr>
                <w:rFonts w:ascii="Arial" w:hAnsi="Arial" w:cs="Arial"/>
                <w:sz w:val="20"/>
                <w:szCs w:val="20"/>
              </w:rPr>
              <w:lastRenderedPageBreak/>
              <w:t>República (</w:t>
            </w:r>
            <w:r w:rsidR="008D1491">
              <w:rPr>
                <w:rFonts w:ascii="Arial" w:hAnsi="Arial" w:cs="Arial"/>
                <w:sz w:val="20"/>
                <w:szCs w:val="20"/>
              </w:rPr>
              <w:t>FGR</w:t>
            </w:r>
            <w:r>
              <w:rPr>
                <w:rFonts w:ascii="Arial" w:hAnsi="Arial" w:cs="Arial"/>
                <w:sz w:val="20"/>
                <w:szCs w:val="20"/>
              </w:rPr>
              <w:t>)</w:t>
            </w:r>
            <w:r w:rsidR="008D1491">
              <w:rPr>
                <w:rFonts w:ascii="Arial" w:hAnsi="Arial" w:cs="Arial"/>
                <w:sz w:val="20"/>
                <w:szCs w:val="20"/>
              </w:rPr>
              <w:t xml:space="preserve">, Sección de Probidad de la </w:t>
            </w:r>
            <w:r>
              <w:rPr>
                <w:rFonts w:ascii="Arial" w:hAnsi="Arial" w:cs="Arial"/>
                <w:sz w:val="20"/>
                <w:szCs w:val="20"/>
              </w:rPr>
              <w:t xml:space="preserve">Corte Suprema de Justicia </w:t>
            </w:r>
            <w:r w:rsidR="009A5FEF">
              <w:rPr>
                <w:rFonts w:ascii="Arial" w:hAnsi="Arial" w:cs="Arial"/>
                <w:sz w:val="20"/>
                <w:szCs w:val="20"/>
              </w:rPr>
              <w:t>(</w:t>
            </w:r>
            <w:r w:rsidR="008D1491">
              <w:rPr>
                <w:rFonts w:ascii="Arial" w:hAnsi="Arial" w:cs="Arial"/>
                <w:sz w:val="20"/>
                <w:szCs w:val="20"/>
              </w:rPr>
              <w:t>CSJ</w:t>
            </w:r>
            <w:r w:rsidR="009A5FEF">
              <w:rPr>
                <w:rFonts w:ascii="Arial" w:hAnsi="Arial" w:cs="Arial"/>
                <w:sz w:val="20"/>
                <w:szCs w:val="20"/>
              </w:rPr>
              <w:t>)</w:t>
            </w:r>
            <w:r w:rsidR="008D1491">
              <w:rPr>
                <w:rFonts w:ascii="Arial" w:hAnsi="Arial" w:cs="Arial"/>
                <w:sz w:val="20"/>
                <w:szCs w:val="20"/>
              </w:rPr>
              <w:t>.</w:t>
            </w:r>
          </w:p>
        </w:tc>
      </w:tr>
      <w:tr w:rsidR="008D1491" w:rsidRPr="00B81233" w:rsidTr="0049301E">
        <w:tc>
          <w:tcPr>
            <w:tcW w:w="1285" w:type="pct"/>
            <w:gridSpan w:val="3"/>
            <w:shd w:val="clear" w:color="auto" w:fill="D9D9D9" w:themeFill="background1" w:themeFillShade="D9"/>
            <w:vAlign w:val="center"/>
          </w:tcPr>
          <w:p w:rsidR="008D1491" w:rsidRPr="00B81233" w:rsidRDefault="008D1491" w:rsidP="0049301E">
            <w:pPr>
              <w:spacing w:beforeLines="20" w:before="48" w:afterLines="20" w:after="48"/>
              <w:rPr>
                <w:rFonts w:ascii="Arial" w:hAnsi="Arial" w:cs="Arial"/>
                <w:b/>
                <w:sz w:val="20"/>
                <w:szCs w:val="20"/>
              </w:rPr>
            </w:pPr>
            <w:r>
              <w:rPr>
                <w:rFonts w:ascii="Arial" w:hAnsi="Arial" w:cs="Arial"/>
                <w:b/>
                <w:sz w:val="20"/>
                <w:szCs w:val="20"/>
              </w:rPr>
              <w:lastRenderedPageBreak/>
              <w:t>Principales r</w:t>
            </w:r>
            <w:r w:rsidRPr="00B81233">
              <w:rPr>
                <w:rFonts w:ascii="Arial" w:hAnsi="Arial" w:cs="Arial"/>
                <w:b/>
                <w:sz w:val="20"/>
                <w:szCs w:val="20"/>
              </w:rPr>
              <w:t>esultados obtenidos</w:t>
            </w:r>
          </w:p>
        </w:tc>
        <w:tc>
          <w:tcPr>
            <w:tcW w:w="3715" w:type="pct"/>
            <w:gridSpan w:val="6"/>
            <w:vAlign w:val="center"/>
          </w:tcPr>
          <w:p w:rsidR="008D1491" w:rsidRPr="00B81233" w:rsidRDefault="008D1491" w:rsidP="00BD79E1">
            <w:pPr>
              <w:spacing w:beforeLines="20" w:before="48" w:afterLines="20" w:after="48"/>
              <w:jc w:val="both"/>
              <w:rPr>
                <w:rFonts w:ascii="Arial" w:hAnsi="Arial" w:cs="Arial"/>
                <w:sz w:val="20"/>
                <w:szCs w:val="20"/>
              </w:rPr>
            </w:pPr>
            <w:r>
              <w:rPr>
                <w:rFonts w:ascii="Arial" w:hAnsi="Arial" w:cs="Arial"/>
                <w:sz w:val="20"/>
                <w:szCs w:val="20"/>
              </w:rPr>
              <w:t>En los últimos dos años, el tema de la corrupción de funcionarios públicos se ha colocado en la agenda nacional. La sección de Probidad de la C</w:t>
            </w:r>
            <w:r w:rsidR="00BD79E1">
              <w:rPr>
                <w:rFonts w:ascii="Arial" w:hAnsi="Arial" w:cs="Arial"/>
                <w:sz w:val="20"/>
                <w:szCs w:val="20"/>
              </w:rPr>
              <w:t>orte Suprema de Justicia (CSJ)</w:t>
            </w:r>
            <w:r>
              <w:rPr>
                <w:rFonts w:ascii="Arial" w:hAnsi="Arial" w:cs="Arial"/>
                <w:sz w:val="20"/>
                <w:szCs w:val="20"/>
              </w:rPr>
              <w:t xml:space="preserve"> ha realizado investigaciones de exfuncionarios. </w:t>
            </w:r>
          </w:p>
        </w:tc>
      </w:tr>
      <w:tr w:rsidR="008D1491" w:rsidRPr="00B81233" w:rsidTr="0049301E">
        <w:tc>
          <w:tcPr>
            <w:tcW w:w="1285" w:type="pct"/>
            <w:gridSpan w:val="3"/>
            <w:shd w:val="clear" w:color="auto" w:fill="D9D9D9" w:themeFill="background1" w:themeFillShade="D9"/>
            <w:vAlign w:val="center"/>
          </w:tcPr>
          <w:p w:rsidR="008D1491" w:rsidRPr="00B81233" w:rsidRDefault="008D1491" w:rsidP="0049301E">
            <w:pPr>
              <w:spacing w:beforeLines="20" w:before="48" w:afterLines="20" w:after="48"/>
              <w:rPr>
                <w:rFonts w:ascii="Arial" w:hAnsi="Arial" w:cs="Arial"/>
                <w:b/>
                <w:sz w:val="20"/>
                <w:szCs w:val="20"/>
              </w:rPr>
            </w:pPr>
            <w:r w:rsidRPr="00B81233">
              <w:rPr>
                <w:rFonts w:ascii="Arial" w:hAnsi="Arial" w:cs="Arial"/>
                <w:b/>
                <w:sz w:val="20"/>
                <w:szCs w:val="20"/>
              </w:rPr>
              <w:t>Desafíos encontrados</w:t>
            </w:r>
          </w:p>
        </w:tc>
        <w:tc>
          <w:tcPr>
            <w:tcW w:w="3715" w:type="pct"/>
            <w:gridSpan w:val="6"/>
            <w:vAlign w:val="center"/>
          </w:tcPr>
          <w:p w:rsidR="008D1491" w:rsidRPr="00B81233" w:rsidRDefault="008D1491" w:rsidP="002D4F20">
            <w:pPr>
              <w:spacing w:beforeLines="20" w:before="48" w:afterLines="20" w:after="48"/>
              <w:jc w:val="both"/>
              <w:rPr>
                <w:rFonts w:ascii="Arial" w:hAnsi="Arial" w:cs="Arial"/>
                <w:sz w:val="20"/>
                <w:szCs w:val="20"/>
              </w:rPr>
            </w:pPr>
            <w:r>
              <w:rPr>
                <w:rFonts w:ascii="Arial" w:hAnsi="Arial" w:cs="Arial"/>
                <w:sz w:val="20"/>
                <w:szCs w:val="20"/>
              </w:rPr>
              <w:t>Los sistemas de información no permiten construir otros indicadores.</w:t>
            </w:r>
            <w:r w:rsidR="002D4F20">
              <w:rPr>
                <w:rFonts w:ascii="Arial" w:hAnsi="Arial" w:cs="Arial"/>
                <w:sz w:val="20"/>
                <w:szCs w:val="20"/>
              </w:rPr>
              <w:t xml:space="preserve"> Falta definir la meta para los tres indicadores.</w:t>
            </w:r>
          </w:p>
        </w:tc>
      </w:tr>
      <w:tr w:rsidR="008D1491" w:rsidRPr="00B81233" w:rsidTr="0049301E">
        <w:tc>
          <w:tcPr>
            <w:tcW w:w="1285" w:type="pct"/>
            <w:gridSpan w:val="3"/>
            <w:shd w:val="clear" w:color="auto" w:fill="D9D9D9" w:themeFill="background1" w:themeFillShade="D9"/>
            <w:vAlign w:val="center"/>
          </w:tcPr>
          <w:p w:rsidR="008D1491" w:rsidRPr="00B81233" w:rsidRDefault="008D1491" w:rsidP="0049301E">
            <w:pPr>
              <w:spacing w:beforeLines="20" w:before="48" w:afterLines="20" w:after="48"/>
              <w:rPr>
                <w:rFonts w:ascii="Arial" w:hAnsi="Arial" w:cs="Arial"/>
                <w:b/>
                <w:sz w:val="20"/>
                <w:szCs w:val="20"/>
              </w:rPr>
            </w:pPr>
            <w:r w:rsidRPr="00B81233">
              <w:rPr>
                <w:rFonts w:ascii="Arial" w:hAnsi="Arial" w:cs="Arial"/>
                <w:b/>
                <w:sz w:val="20"/>
                <w:szCs w:val="20"/>
              </w:rPr>
              <w:t>Recomendaciones/ próximos pasos</w:t>
            </w:r>
          </w:p>
        </w:tc>
        <w:tc>
          <w:tcPr>
            <w:tcW w:w="3715" w:type="pct"/>
            <w:gridSpan w:val="6"/>
            <w:vAlign w:val="center"/>
          </w:tcPr>
          <w:p w:rsidR="008D1491" w:rsidRPr="00B81233" w:rsidRDefault="008D1491" w:rsidP="0049301E">
            <w:pPr>
              <w:spacing w:beforeLines="20" w:before="48" w:afterLines="20" w:after="48"/>
              <w:jc w:val="both"/>
              <w:rPr>
                <w:rFonts w:ascii="Arial" w:hAnsi="Arial" w:cs="Arial"/>
                <w:sz w:val="20"/>
                <w:szCs w:val="20"/>
              </w:rPr>
            </w:pPr>
            <w:r>
              <w:rPr>
                <w:rFonts w:ascii="Arial" w:hAnsi="Arial" w:cs="Arial"/>
                <w:sz w:val="20"/>
                <w:szCs w:val="20"/>
              </w:rPr>
              <w:t xml:space="preserve">La mejora de los sistemas de información de las distintas instituciones vinculadas a la meta. Explorar la institucionalización del sistema de indicadores. Resulta necesario revisar con las instituciones vinculadas a este tema la adopción de otros indicadores relacionados con la meta, en una siguiente etapa. En concreto, el indicador </w:t>
            </w:r>
            <w:r w:rsidRPr="001100E4">
              <w:rPr>
                <w:rFonts w:ascii="Arial" w:hAnsi="Arial" w:cs="Arial"/>
                <w:sz w:val="20"/>
                <w:szCs w:val="20"/>
              </w:rPr>
              <w:t xml:space="preserve">16.5.1b </w:t>
            </w:r>
            <w:r>
              <w:rPr>
                <w:rFonts w:ascii="Arial" w:hAnsi="Arial" w:cs="Arial"/>
                <w:sz w:val="20"/>
                <w:szCs w:val="20"/>
              </w:rPr>
              <w:t>se enfoca en la efectividad del T</w:t>
            </w:r>
            <w:r w:rsidR="007E23DD">
              <w:rPr>
                <w:rFonts w:ascii="Arial" w:hAnsi="Arial" w:cs="Arial"/>
                <w:sz w:val="20"/>
                <w:szCs w:val="20"/>
              </w:rPr>
              <w:t xml:space="preserve">ribunal de Ética </w:t>
            </w:r>
            <w:r>
              <w:rPr>
                <w:rFonts w:ascii="Arial" w:hAnsi="Arial" w:cs="Arial"/>
                <w:sz w:val="20"/>
                <w:szCs w:val="20"/>
              </w:rPr>
              <w:t>G</w:t>
            </w:r>
            <w:r w:rsidR="007E23DD">
              <w:rPr>
                <w:rFonts w:ascii="Arial" w:hAnsi="Arial" w:cs="Arial"/>
                <w:sz w:val="20"/>
                <w:szCs w:val="20"/>
              </w:rPr>
              <w:t>ubernamental</w:t>
            </w:r>
            <w:r>
              <w:rPr>
                <w:rFonts w:ascii="Arial" w:hAnsi="Arial" w:cs="Arial"/>
                <w:sz w:val="20"/>
                <w:szCs w:val="20"/>
              </w:rPr>
              <w:t>, pero sería bueno abordar la eficacia de las instituciones, por ejemplo, casos de condena por corrupción en el sistema de justicia; o explorar si es posible medir la eficacia y efectividad de otras instituciones.</w:t>
            </w:r>
          </w:p>
        </w:tc>
      </w:tr>
    </w:tbl>
    <w:p w:rsidR="008D1491" w:rsidRDefault="008D1491" w:rsidP="008D1491"/>
    <w:p w:rsidR="008D1491" w:rsidRDefault="008D1491" w:rsidP="008D1491">
      <w:r>
        <w:br w:type="page"/>
      </w:r>
    </w:p>
    <w:tbl>
      <w:tblPr>
        <w:tblStyle w:val="Tablaconcuadrcula"/>
        <w:tblW w:w="5000" w:type="pct"/>
        <w:tblLayout w:type="fixed"/>
        <w:tblLook w:val="04A0" w:firstRow="1" w:lastRow="0" w:firstColumn="1" w:lastColumn="0" w:noHBand="0" w:noVBand="1"/>
      </w:tblPr>
      <w:tblGrid>
        <w:gridCol w:w="959"/>
        <w:gridCol w:w="795"/>
        <w:gridCol w:w="565"/>
        <w:gridCol w:w="58"/>
        <w:gridCol w:w="1134"/>
        <w:gridCol w:w="996"/>
        <w:gridCol w:w="989"/>
        <w:gridCol w:w="1130"/>
        <w:gridCol w:w="1557"/>
        <w:gridCol w:w="871"/>
      </w:tblGrid>
      <w:tr w:rsidR="008D1491" w:rsidRPr="00B81233" w:rsidTr="0049301E">
        <w:tc>
          <w:tcPr>
            <w:tcW w:w="5000" w:type="pct"/>
            <w:gridSpan w:val="10"/>
            <w:shd w:val="clear" w:color="auto" w:fill="808080" w:themeFill="background1" w:themeFillShade="80"/>
          </w:tcPr>
          <w:p w:rsidR="008D1491" w:rsidRPr="00B81233" w:rsidRDefault="00552830" w:rsidP="0049301E">
            <w:pPr>
              <w:spacing w:before="60" w:after="60"/>
              <w:jc w:val="center"/>
              <w:rPr>
                <w:rFonts w:ascii="Arial" w:hAnsi="Arial" w:cs="Arial"/>
                <w:b/>
                <w:sz w:val="20"/>
                <w:szCs w:val="20"/>
              </w:rPr>
            </w:pPr>
            <w:r>
              <w:rPr>
                <w:rFonts w:ascii="Arial" w:hAnsi="Arial" w:cs="Arial"/>
                <w:b/>
                <w:sz w:val="20"/>
                <w:szCs w:val="20"/>
              </w:rPr>
              <w:lastRenderedPageBreak/>
              <w:t>REPORTE DE SEGUIMIENTO DE METAS (SCORECARDS)</w:t>
            </w:r>
          </w:p>
        </w:tc>
      </w:tr>
      <w:tr w:rsidR="008D1491" w:rsidRPr="00B81233" w:rsidTr="0049301E">
        <w:tc>
          <w:tcPr>
            <w:tcW w:w="5000" w:type="pct"/>
            <w:gridSpan w:val="10"/>
            <w:shd w:val="clear" w:color="auto" w:fill="D9D9D9" w:themeFill="background1" w:themeFillShade="D9"/>
            <w:vAlign w:val="center"/>
          </w:tcPr>
          <w:p w:rsidR="008D1491" w:rsidRPr="00B81233" w:rsidRDefault="008D1491" w:rsidP="0049301E">
            <w:pPr>
              <w:spacing w:beforeLines="20" w:before="48" w:afterLines="20" w:after="48"/>
              <w:rPr>
                <w:rFonts w:ascii="Arial" w:hAnsi="Arial" w:cs="Arial"/>
                <w:b/>
                <w:sz w:val="20"/>
                <w:szCs w:val="20"/>
              </w:rPr>
            </w:pPr>
            <w:r w:rsidRPr="00B81233">
              <w:rPr>
                <w:rFonts w:ascii="Arial" w:hAnsi="Arial" w:cs="Arial"/>
                <w:b/>
                <w:sz w:val="20"/>
                <w:szCs w:val="20"/>
              </w:rPr>
              <w:t>ODS 16: Promover sociedades, justas, pacíficas e inclusivas</w:t>
            </w:r>
          </w:p>
        </w:tc>
      </w:tr>
      <w:tr w:rsidR="008D1491" w:rsidRPr="00B81233" w:rsidTr="0049301E">
        <w:tc>
          <w:tcPr>
            <w:tcW w:w="969" w:type="pct"/>
            <w:gridSpan w:val="2"/>
            <w:shd w:val="clear" w:color="auto" w:fill="D9D9D9" w:themeFill="background1" w:themeFillShade="D9"/>
            <w:vAlign w:val="center"/>
          </w:tcPr>
          <w:p w:rsidR="008D1491" w:rsidRPr="00B81233" w:rsidRDefault="008D1491" w:rsidP="0049301E">
            <w:pPr>
              <w:spacing w:beforeLines="20" w:before="48" w:afterLines="20" w:after="48"/>
              <w:rPr>
                <w:rFonts w:ascii="Arial" w:hAnsi="Arial" w:cs="Arial"/>
                <w:b/>
                <w:sz w:val="20"/>
                <w:szCs w:val="20"/>
              </w:rPr>
            </w:pPr>
            <w:r w:rsidRPr="00B81233">
              <w:rPr>
                <w:rFonts w:ascii="Arial" w:hAnsi="Arial" w:cs="Arial"/>
                <w:b/>
                <w:sz w:val="20"/>
                <w:szCs w:val="20"/>
              </w:rPr>
              <w:t>Fecha de elaboración:</w:t>
            </w:r>
          </w:p>
        </w:tc>
        <w:tc>
          <w:tcPr>
            <w:tcW w:w="1519" w:type="pct"/>
            <w:gridSpan w:val="4"/>
            <w:vAlign w:val="center"/>
          </w:tcPr>
          <w:p w:rsidR="008D1491" w:rsidRPr="00B81233" w:rsidRDefault="008D1491" w:rsidP="0049301E">
            <w:pPr>
              <w:spacing w:beforeLines="20" w:before="48" w:afterLines="20" w:after="48"/>
              <w:rPr>
                <w:rFonts w:ascii="Arial" w:hAnsi="Arial" w:cs="Arial"/>
                <w:sz w:val="20"/>
                <w:szCs w:val="20"/>
              </w:rPr>
            </w:pPr>
            <w:r>
              <w:rPr>
                <w:rFonts w:ascii="Arial" w:hAnsi="Arial" w:cs="Arial"/>
                <w:sz w:val="20"/>
                <w:szCs w:val="20"/>
              </w:rPr>
              <w:t>14 de julio de 2017</w:t>
            </w:r>
          </w:p>
        </w:tc>
        <w:tc>
          <w:tcPr>
            <w:tcW w:w="1170" w:type="pct"/>
            <w:gridSpan w:val="2"/>
            <w:shd w:val="clear" w:color="auto" w:fill="D9D9D9" w:themeFill="background1" w:themeFillShade="D9"/>
            <w:vAlign w:val="center"/>
          </w:tcPr>
          <w:p w:rsidR="008D1491" w:rsidRPr="00AA5D27" w:rsidRDefault="008D1491" w:rsidP="0049301E">
            <w:pPr>
              <w:spacing w:beforeLines="20" w:before="48" w:afterLines="20" w:after="48"/>
              <w:rPr>
                <w:rFonts w:ascii="Arial" w:hAnsi="Arial" w:cs="Arial"/>
                <w:b/>
                <w:sz w:val="20"/>
                <w:szCs w:val="20"/>
              </w:rPr>
            </w:pPr>
            <w:r w:rsidRPr="00AA5D27">
              <w:rPr>
                <w:rFonts w:ascii="Arial" w:hAnsi="Arial" w:cs="Arial"/>
                <w:b/>
                <w:sz w:val="20"/>
                <w:szCs w:val="20"/>
              </w:rPr>
              <w:t>Fecha de actualización:</w:t>
            </w:r>
          </w:p>
        </w:tc>
        <w:tc>
          <w:tcPr>
            <w:tcW w:w="1342" w:type="pct"/>
            <w:gridSpan w:val="2"/>
            <w:vAlign w:val="center"/>
          </w:tcPr>
          <w:p w:rsidR="008D1491" w:rsidRPr="00B81233" w:rsidRDefault="00552830" w:rsidP="0049301E">
            <w:pPr>
              <w:spacing w:beforeLines="20" w:before="48" w:afterLines="20" w:after="48"/>
              <w:rPr>
                <w:rFonts w:ascii="Arial" w:hAnsi="Arial" w:cs="Arial"/>
                <w:sz w:val="20"/>
                <w:szCs w:val="20"/>
              </w:rPr>
            </w:pPr>
            <w:r>
              <w:rPr>
                <w:rFonts w:ascii="Arial" w:hAnsi="Arial" w:cs="Arial"/>
                <w:sz w:val="20"/>
                <w:szCs w:val="20"/>
              </w:rPr>
              <w:t>18 de septiembre de 2017</w:t>
            </w:r>
          </w:p>
        </w:tc>
      </w:tr>
      <w:tr w:rsidR="008D1491" w:rsidRPr="00B81233" w:rsidTr="0049301E">
        <w:tc>
          <w:tcPr>
            <w:tcW w:w="969" w:type="pct"/>
            <w:gridSpan w:val="2"/>
            <w:shd w:val="clear" w:color="auto" w:fill="D9D9D9" w:themeFill="background1" w:themeFillShade="D9"/>
            <w:vAlign w:val="center"/>
          </w:tcPr>
          <w:p w:rsidR="008D1491" w:rsidRPr="00B81233" w:rsidRDefault="008D1491" w:rsidP="0049301E">
            <w:pPr>
              <w:spacing w:beforeLines="20" w:before="48" w:afterLines="20" w:after="48"/>
              <w:rPr>
                <w:rFonts w:ascii="Arial" w:hAnsi="Arial" w:cs="Arial"/>
                <w:b/>
                <w:sz w:val="20"/>
                <w:szCs w:val="20"/>
              </w:rPr>
            </w:pPr>
            <w:r w:rsidRPr="00B81233">
              <w:rPr>
                <w:rFonts w:ascii="Arial" w:hAnsi="Arial" w:cs="Arial"/>
                <w:b/>
                <w:sz w:val="20"/>
                <w:szCs w:val="20"/>
              </w:rPr>
              <w:t>Target:</w:t>
            </w:r>
          </w:p>
        </w:tc>
        <w:tc>
          <w:tcPr>
            <w:tcW w:w="4031" w:type="pct"/>
            <w:gridSpan w:val="8"/>
            <w:vAlign w:val="center"/>
          </w:tcPr>
          <w:p w:rsidR="008D1491" w:rsidRPr="00C41EDD" w:rsidRDefault="008D1491" w:rsidP="0049301E">
            <w:pPr>
              <w:spacing w:beforeLines="20" w:before="48" w:afterLines="20" w:after="48"/>
              <w:jc w:val="both"/>
              <w:rPr>
                <w:rFonts w:ascii="Arial" w:hAnsi="Arial" w:cs="Arial"/>
                <w:sz w:val="20"/>
                <w:szCs w:val="20"/>
              </w:rPr>
            </w:pPr>
            <w:r w:rsidRPr="00C41EDD">
              <w:rPr>
                <w:rFonts w:ascii="Arial" w:hAnsi="Arial" w:cs="Arial"/>
                <w:b/>
                <w:sz w:val="20"/>
                <w:szCs w:val="20"/>
              </w:rPr>
              <w:t>16.6</w:t>
            </w:r>
            <w:r w:rsidRPr="00C41EDD">
              <w:rPr>
                <w:rFonts w:ascii="Arial" w:hAnsi="Arial" w:cs="Arial"/>
                <w:sz w:val="20"/>
                <w:szCs w:val="20"/>
              </w:rPr>
              <w:t xml:space="preserve"> Crear a todos los niveles instituciones eficaces y transparentes que rindan cuentas</w:t>
            </w:r>
            <w:r>
              <w:rPr>
                <w:rFonts w:ascii="Arial" w:hAnsi="Arial" w:cs="Arial"/>
                <w:sz w:val="20"/>
                <w:szCs w:val="20"/>
              </w:rPr>
              <w:t>.</w:t>
            </w:r>
          </w:p>
        </w:tc>
      </w:tr>
      <w:tr w:rsidR="008D1491" w:rsidRPr="00B81233" w:rsidTr="0049301E">
        <w:tc>
          <w:tcPr>
            <w:tcW w:w="5000" w:type="pct"/>
            <w:gridSpan w:val="10"/>
            <w:shd w:val="clear" w:color="auto" w:fill="808080" w:themeFill="background1" w:themeFillShade="80"/>
            <w:vAlign w:val="center"/>
          </w:tcPr>
          <w:p w:rsidR="008D1491" w:rsidRPr="00B81233" w:rsidRDefault="008D1491" w:rsidP="0049301E">
            <w:pPr>
              <w:spacing w:beforeLines="20" w:before="48" w:afterLines="20" w:after="48"/>
              <w:jc w:val="center"/>
              <w:rPr>
                <w:rFonts w:ascii="Arial" w:hAnsi="Arial" w:cs="Arial"/>
                <w:b/>
                <w:sz w:val="20"/>
                <w:szCs w:val="20"/>
              </w:rPr>
            </w:pPr>
            <w:r w:rsidRPr="00B81233">
              <w:rPr>
                <w:rFonts w:ascii="Arial" w:hAnsi="Arial" w:cs="Arial"/>
                <w:b/>
                <w:sz w:val="20"/>
                <w:szCs w:val="20"/>
              </w:rPr>
              <w:t>LISTADO DE INDICADORES</w:t>
            </w:r>
          </w:p>
        </w:tc>
      </w:tr>
      <w:tr w:rsidR="008D1491" w:rsidRPr="00B81233" w:rsidTr="0049301E">
        <w:tc>
          <w:tcPr>
            <w:tcW w:w="2488" w:type="pct"/>
            <w:gridSpan w:val="6"/>
            <w:shd w:val="clear" w:color="auto" w:fill="808080" w:themeFill="background1" w:themeFillShade="80"/>
            <w:vAlign w:val="center"/>
          </w:tcPr>
          <w:p w:rsidR="008D1491" w:rsidRPr="00B81233" w:rsidRDefault="008D1491" w:rsidP="0049301E">
            <w:pPr>
              <w:spacing w:beforeLines="20" w:before="48" w:afterLines="20" w:after="48"/>
              <w:rPr>
                <w:rFonts w:ascii="Arial" w:hAnsi="Arial" w:cs="Arial"/>
                <w:b/>
                <w:sz w:val="20"/>
                <w:szCs w:val="20"/>
              </w:rPr>
            </w:pPr>
            <w:r w:rsidRPr="00B81233">
              <w:rPr>
                <w:rFonts w:ascii="Arial" w:hAnsi="Arial" w:cs="Arial"/>
                <w:b/>
                <w:sz w:val="20"/>
                <w:szCs w:val="20"/>
              </w:rPr>
              <w:t>a. Indicadores globales con fuentes oficiales</w:t>
            </w:r>
          </w:p>
        </w:tc>
        <w:tc>
          <w:tcPr>
            <w:tcW w:w="2512" w:type="pct"/>
            <w:gridSpan w:val="4"/>
            <w:shd w:val="clear" w:color="auto" w:fill="808080" w:themeFill="background1" w:themeFillShade="80"/>
            <w:vAlign w:val="center"/>
          </w:tcPr>
          <w:p w:rsidR="008D1491" w:rsidRPr="00B81233" w:rsidRDefault="008D1491" w:rsidP="0049301E">
            <w:pPr>
              <w:spacing w:beforeLines="20" w:before="48" w:afterLines="20" w:after="48"/>
              <w:rPr>
                <w:rFonts w:ascii="Arial" w:hAnsi="Arial" w:cs="Arial"/>
                <w:b/>
                <w:sz w:val="20"/>
                <w:szCs w:val="20"/>
              </w:rPr>
            </w:pPr>
            <w:r w:rsidRPr="00B81233">
              <w:rPr>
                <w:rFonts w:ascii="Arial" w:hAnsi="Arial" w:cs="Arial"/>
                <w:b/>
                <w:sz w:val="20"/>
                <w:szCs w:val="20"/>
              </w:rPr>
              <w:t>b. Indicadores nacionales alternativos</w:t>
            </w:r>
          </w:p>
        </w:tc>
      </w:tr>
      <w:tr w:rsidR="008D1491" w:rsidRPr="00B81233" w:rsidTr="0049301E">
        <w:tc>
          <w:tcPr>
            <w:tcW w:w="530" w:type="pct"/>
            <w:shd w:val="clear" w:color="auto" w:fill="D9D9D9" w:themeFill="background1" w:themeFillShade="D9"/>
            <w:vAlign w:val="center"/>
          </w:tcPr>
          <w:p w:rsidR="008D1491" w:rsidRPr="00B81233" w:rsidRDefault="008D1491" w:rsidP="0049301E">
            <w:pPr>
              <w:spacing w:beforeLines="20" w:before="48" w:afterLines="20" w:after="48"/>
              <w:rPr>
                <w:rFonts w:ascii="Arial" w:hAnsi="Arial" w:cs="Arial"/>
                <w:b/>
                <w:sz w:val="20"/>
                <w:szCs w:val="20"/>
              </w:rPr>
            </w:pPr>
            <w:r>
              <w:rPr>
                <w:rFonts w:ascii="Arial" w:hAnsi="Arial" w:cs="Arial"/>
                <w:b/>
                <w:sz w:val="20"/>
                <w:szCs w:val="20"/>
              </w:rPr>
              <w:t>Código</w:t>
            </w:r>
          </w:p>
        </w:tc>
        <w:tc>
          <w:tcPr>
            <w:tcW w:w="1958" w:type="pct"/>
            <w:gridSpan w:val="5"/>
            <w:shd w:val="clear" w:color="auto" w:fill="D9D9D9" w:themeFill="background1" w:themeFillShade="D9"/>
            <w:vAlign w:val="center"/>
          </w:tcPr>
          <w:p w:rsidR="008D1491" w:rsidRPr="00B81233" w:rsidRDefault="008D1491" w:rsidP="0049301E">
            <w:pPr>
              <w:spacing w:beforeLines="20" w:before="48" w:afterLines="20" w:after="48"/>
              <w:rPr>
                <w:rFonts w:ascii="Arial" w:hAnsi="Arial" w:cs="Arial"/>
                <w:b/>
                <w:sz w:val="20"/>
                <w:szCs w:val="20"/>
              </w:rPr>
            </w:pPr>
            <w:r w:rsidRPr="00B81233">
              <w:rPr>
                <w:rFonts w:ascii="Arial" w:hAnsi="Arial" w:cs="Arial"/>
                <w:b/>
                <w:sz w:val="20"/>
                <w:szCs w:val="20"/>
              </w:rPr>
              <w:t>Nombre del indicador</w:t>
            </w:r>
          </w:p>
        </w:tc>
        <w:tc>
          <w:tcPr>
            <w:tcW w:w="546" w:type="pct"/>
            <w:shd w:val="clear" w:color="auto" w:fill="D9D9D9" w:themeFill="background1" w:themeFillShade="D9"/>
            <w:vAlign w:val="center"/>
          </w:tcPr>
          <w:p w:rsidR="008D1491" w:rsidRPr="00B81233" w:rsidRDefault="008D1491" w:rsidP="0049301E">
            <w:pPr>
              <w:spacing w:beforeLines="20" w:before="48" w:afterLines="20" w:after="48"/>
              <w:rPr>
                <w:rFonts w:ascii="Arial" w:hAnsi="Arial" w:cs="Arial"/>
                <w:b/>
                <w:sz w:val="20"/>
                <w:szCs w:val="20"/>
              </w:rPr>
            </w:pPr>
            <w:r>
              <w:rPr>
                <w:rFonts w:ascii="Arial" w:hAnsi="Arial" w:cs="Arial"/>
                <w:b/>
                <w:sz w:val="20"/>
                <w:szCs w:val="20"/>
              </w:rPr>
              <w:t>Código</w:t>
            </w:r>
          </w:p>
        </w:tc>
        <w:tc>
          <w:tcPr>
            <w:tcW w:w="1966" w:type="pct"/>
            <w:gridSpan w:val="3"/>
            <w:shd w:val="clear" w:color="auto" w:fill="D9D9D9" w:themeFill="background1" w:themeFillShade="D9"/>
            <w:vAlign w:val="center"/>
          </w:tcPr>
          <w:p w:rsidR="008D1491" w:rsidRPr="00B81233" w:rsidRDefault="008D1491" w:rsidP="0049301E">
            <w:pPr>
              <w:spacing w:beforeLines="20" w:before="48" w:afterLines="20" w:after="48"/>
              <w:rPr>
                <w:rFonts w:ascii="Arial" w:hAnsi="Arial" w:cs="Arial"/>
                <w:b/>
                <w:sz w:val="20"/>
                <w:szCs w:val="20"/>
              </w:rPr>
            </w:pPr>
            <w:r>
              <w:rPr>
                <w:rFonts w:ascii="Arial" w:hAnsi="Arial" w:cs="Arial"/>
                <w:b/>
                <w:sz w:val="20"/>
                <w:szCs w:val="20"/>
              </w:rPr>
              <w:t>Nombre del indicador</w:t>
            </w:r>
          </w:p>
        </w:tc>
      </w:tr>
      <w:tr w:rsidR="0049301E" w:rsidRPr="00B81233" w:rsidTr="0049301E">
        <w:tc>
          <w:tcPr>
            <w:tcW w:w="530" w:type="pct"/>
            <w:vMerge w:val="restart"/>
            <w:shd w:val="clear" w:color="auto" w:fill="auto"/>
            <w:vAlign w:val="center"/>
          </w:tcPr>
          <w:p w:rsidR="0049301E" w:rsidRPr="00B81233" w:rsidRDefault="0049301E" w:rsidP="0049301E">
            <w:pPr>
              <w:spacing w:beforeLines="20" w:before="48" w:afterLines="20" w:after="48"/>
              <w:rPr>
                <w:rFonts w:ascii="Arial" w:hAnsi="Arial" w:cs="Arial"/>
                <w:b/>
                <w:sz w:val="20"/>
                <w:szCs w:val="20"/>
              </w:rPr>
            </w:pPr>
            <w:r w:rsidRPr="00C41EDD">
              <w:rPr>
                <w:rFonts w:ascii="Arial" w:hAnsi="Arial" w:cs="Arial"/>
                <w:b/>
                <w:sz w:val="20"/>
                <w:szCs w:val="20"/>
              </w:rPr>
              <w:t>16.6.1</w:t>
            </w:r>
          </w:p>
        </w:tc>
        <w:tc>
          <w:tcPr>
            <w:tcW w:w="1408" w:type="pct"/>
            <w:gridSpan w:val="4"/>
            <w:shd w:val="clear" w:color="auto" w:fill="auto"/>
            <w:vAlign w:val="center"/>
          </w:tcPr>
          <w:p w:rsidR="0049301E" w:rsidRPr="00B81233" w:rsidRDefault="0049301E" w:rsidP="0049301E">
            <w:pPr>
              <w:spacing w:beforeLines="20" w:before="48" w:afterLines="20" w:after="48"/>
              <w:rPr>
                <w:rFonts w:ascii="Arial" w:hAnsi="Arial" w:cs="Arial"/>
                <w:sz w:val="20"/>
                <w:szCs w:val="20"/>
              </w:rPr>
            </w:pPr>
            <w:r w:rsidRPr="00C41EDD">
              <w:rPr>
                <w:rFonts w:ascii="Arial" w:hAnsi="Arial" w:cs="Arial"/>
                <w:sz w:val="20"/>
                <w:szCs w:val="20"/>
              </w:rPr>
              <w:t>Gastos primarios del gobierno central como proporción del presupuesto aprobado original</w:t>
            </w:r>
          </w:p>
        </w:tc>
        <w:tc>
          <w:tcPr>
            <w:tcW w:w="550" w:type="pct"/>
            <w:vMerge w:val="restart"/>
            <w:shd w:val="clear" w:color="auto" w:fill="auto"/>
            <w:vAlign w:val="center"/>
          </w:tcPr>
          <w:p w:rsidR="0049301E" w:rsidRPr="00B81233" w:rsidRDefault="0049301E" w:rsidP="0049301E">
            <w:pPr>
              <w:spacing w:beforeLines="20" w:before="48" w:afterLines="20" w:after="48"/>
              <w:jc w:val="center"/>
              <w:rPr>
                <w:rFonts w:ascii="Arial" w:hAnsi="Arial" w:cs="Arial"/>
                <w:sz w:val="20"/>
                <w:szCs w:val="20"/>
              </w:rPr>
            </w:pPr>
            <w:r>
              <w:rPr>
                <w:noProof/>
                <w:lang w:val="es-ES" w:eastAsia="es-ES"/>
              </w:rPr>
              <mc:AlternateContent>
                <mc:Choice Requires="wps">
                  <w:drawing>
                    <wp:anchor distT="0" distB="0" distL="114300" distR="114300" simplePos="0" relativeHeight="252011008" behindDoc="0" locked="0" layoutInCell="1" allowOverlap="1" wp14:anchorId="7227CB69" wp14:editId="7BB36337">
                      <wp:simplePos x="0" y="0"/>
                      <wp:positionH relativeFrom="column">
                        <wp:posOffset>120015</wp:posOffset>
                      </wp:positionH>
                      <wp:positionV relativeFrom="paragraph">
                        <wp:posOffset>50165</wp:posOffset>
                      </wp:positionV>
                      <wp:extent cx="164465" cy="164465"/>
                      <wp:effectExtent l="0" t="0" r="26035" b="26035"/>
                      <wp:wrapNone/>
                      <wp:docPr id="21" name="Elips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ellipse">
                                <a:avLst/>
                              </a:prstGeom>
                              <a:solidFill>
                                <a:schemeClr val="bg1"/>
                              </a:solidFill>
                              <a:ln w="25400">
                                <a:solidFill>
                                  <a:schemeClr val="dk1">
                                    <a:lumMod val="100000"/>
                                    <a:lumOff val="0"/>
                                  </a:schemeClr>
                                </a:solidFill>
                                <a:round/>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oval w14:anchorId="20242F03" id="Elipse 21" o:spid="_x0000_s1026" style="position:absolute;margin-left:9.45pt;margin-top:3.95pt;width:12.95pt;height:12.95pt;z-index:25201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" fillcolor="white [3212]" strokecolor="black [3200]" strokeweight="2pt"/>
                  </w:pict>
                </mc:Fallback>
              </mc:AlternateContent>
            </w:r>
          </w:p>
        </w:tc>
        <w:tc>
          <w:tcPr>
            <w:tcW w:w="546" w:type="pct"/>
            <w:vMerge w:val="restart"/>
            <w:shd w:val="clear" w:color="auto" w:fill="D9D9D9" w:themeFill="background1" w:themeFillShade="D9"/>
            <w:vAlign w:val="center"/>
          </w:tcPr>
          <w:p w:rsidR="0049301E" w:rsidRPr="00B81233" w:rsidRDefault="0049301E" w:rsidP="0049301E">
            <w:pPr>
              <w:spacing w:beforeLines="20" w:before="48" w:afterLines="20" w:after="48"/>
              <w:rPr>
                <w:rFonts w:ascii="Arial" w:hAnsi="Arial" w:cs="Arial"/>
                <w:sz w:val="20"/>
                <w:szCs w:val="20"/>
              </w:rPr>
            </w:pPr>
          </w:p>
        </w:tc>
        <w:tc>
          <w:tcPr>
            <w:tcW w:w="1484" w:type="pct"/>
            <w:gridSpan w:val="2"/>
            <w:vMerge w:val="restart"/>
            <w:shd w:val="clear" w:color="auto" w:fill="D9D9D9" w:themeFill="background1" w:themeFillShade="D9"/>
            <w:vAlign w:val="center"/>
          </w:tcPr>
          <w:p w:rsidR="0049301E" w:rsidRPr="00B81233" w:rsidRDefault="0049301E" w:rsidP="0049301E">
            <w:pPr>
              <w:spacing w:beforeLines="20" w:before="48" w:afterLines="20" w:after="48"/>
              <w:rPr>
                <w:rFonts w:ascii="Arial" w:hAnsi="Arial" w:cs="Arial"/>
                <w:sz w:val="20"/>
                <w:szCs w:val="20"/>
              </w:rPr>
            </w:pPr>
          </w:p>
        </w:tc>
        <w:tc>
          <w:tcPr>
            <w:tcW w:w="482" w:type="pct"/>
            <w:vMerge w:val="restart"/>
            <w:shd w:val="clear" w:color="auto" w:fill="D9D9D9" w:themeFill="background1" w:themeFillShade="D9"/>
            <w:vAlign w:val="center"/>
          </w:tcPr>
          <w:p w:rsidR="0049301E" w:rsidRPr="00B81233" w:rsidRDefault="0049301E" w:rsidP="0049301E">
            <w:pPr>
              <w:spacing w:beforeLines="20" w:before="48" w:afterLines="20" w:after="48"/>
              <w:rPr>
                <w:rFonts w:ascii="Arial" w:hAnsi="Arial" w:cs="Arial"/>
                <w:sz w:val="20"/>
                <w:szCs w:val="20"/>
              </w:rPr>
            </w:pPr>
          </w:p>
        </w:tc>
      </w:tr>
      <w:tr w:rsidR="0049301E" w:rsidRPr="00B81233" w:rsidTr="0049301E">
        <w:trPr>
          <w:trHeight w:val="299"/>
        </w:trPr>
        <w:tc>
          <w:tcPr>
            <w:tcW w:w="530" w:type="pct"/>
            <w:vMerge/>
            <w:shd w:val="clear" w:color="auto" w:fill="auto"/>
            <w:vAlign w:val="center"/>
          </w:tcPr>
          <w:p w:rsidR="0049301E" w:rsidRPr="00C41EDD" w:rsidRDefault="0049301E" w:rsidP="0049301E">
            <w:pPr>
              <w:spacing w:beforeLines="20" w:before="48" w:afterLines="20" w:after="48"/>
              <w:rPr>
                <w:rFonts w:ascii="Arial" w:hAnsi="Arial" w:cs="Arial"/>
                <w:b/>
                <w:sz w:val="20"/>
                <w:szCs w:val="20"/>
              </w:rPr>
            </w:pPr>
          </w:p>
        </w:tc>
        <w:tc>
          <w:tcPr>
            <w:tcW w:w="783" w:type="pct"/>
            <w:gridSpan w:val="3"/>
            <w:shd w:val="clear" w:color="auto" w:fill="auto"/>
            <w:vAlign w:val="center"/>
          </w:tcPr>
          <w:p w:rsidR="0049301E" w:rsidRPr="00B81233" w:rsidRDefault="0049301E" w:rsidP="0049301E">
            <w:pPr>
              <w:spacing w:beforeLines="20" w:before="48" w:afterLines="20" w:after="48"/>
              <w:rPr>
                <w:rFonts w:ascii="Arial" w:hAnsi="Arial" w:cs="Arial"/>
                <w:sz w:val="20"/>
                <w:szCs w:val="20"/>
              </w:rPr>
            </w:pPr>
            <w:r>
              <w:rPr>
                <w:rFonts w:ascii="Arial" w:hAnsi="Arial" w:cs="Arial"/>
                <w:sz w:val="20"/>
                <w:szCs w:val="20"/>
              </w:rPr>
              <w:t>Línea base</w:t>
            </w:r>
          </w:p>
        </w:tc>
        <w:tc>
          <w:tcPr>
            <w:tcW w:w="626" w:type="pct"/>
            <w:shd w:val="clear" w:color="auto" w:fill="auto"/>
            <w:vAlign w:val="center"/>
          </w:tcPr>
          <w:p w:rsidR="0049301E" w:rsidRPr="00C41EDD" w:rsidRDefault="001C3A94" w:rsidP="0049301E">
            <w:pPr>
              <w:spacing w:beforeLines="20" w:before="48" w:afterLines="20" w:after="48"/>
              <w:rPr>
                <w:rFonts w:ascii="Arial" w:hAnsi="Arial" w:cs="Arial"/>
                <w:sz w:val="20"/>
                <w:szCs w:val="20"/>
              </w:rPr>
            </w:pPr>
            <w:r w:rsidRPr="00EB6574">
              <w:rPr>
                <w:rFonts w:ascii="Arial" w:hAnsi="Arial" w:cs="Arial"/>
                <w:sz w:val="20"/>
                <w:szCs w:val="20"/>
              </w:rPr>
              <w:t>82.6 %</w:t>
            </w:r>
          </w:p>
        </w:tc>
        <w:tc>
          <w:tcPr>
            <w:tcW w:w="550" w:type="pct"/>
            <w:vMerge/>
            <w:shd w:val="clear" w:color="auto" w:fill="auto"/>
            <w:vAlign w:val="center"/>
          </w:tcPr>
          <w:p w:rsidR="0049301E" w:rsidRDefault="0049301E" w:rsidP="0049301E">
            <w:pPr>
              <w:spacing w:beforeLines="20" w:before="48" w:afterLines="20" w:after="48"/>
              <w:jc w:val="center"/>
              <w:rPr>
                <w:noProof/>
              </w:rPr>
            </w:pPr>
          </w:p>
        </w:tc>
        <w:tc>
          <w:tcPr>
            <w:tcW w:w="546" w:type="pct"/>
            <w:vMerge/>
            <w:shd w:val="clear" w:color="auto" w:fill="D9D9D9" w:themeFill="background1" w:themeFillShade="D9"/>
            <w:vAlign w:val="center"/>
          </w:tcPr>
          <w:p w:rsidR="0049301E" w:rsidRPr="00B81233" w:rsidRDefault="0049301E" w:rsidP="0049301E">
            <w:pPr>
              <w:spacing w:beforeLines="20" w:before="48" w:afterLines="20" w:after="48"/>
              <w:rPr>
                <w:rFonts w:ascii="Arial" w:hAnsi="Arial" w:cs="Arial"/>
                <w:sz w:val="20"/>
                <w:szCs w:val="20"/>
              </w:rPr>
            </w:pPr>
          </w:p>
        </w:tc>
        <w:tc>
          <w:tcPr>
            <w:tcW w:w="1484" w:type="pct"/>
            <w:gridSpan w:val="2"/>
            <w:vMerge/>
            <w:shd w:val="clear" w:color="auto" w:fill="D9D9D9" w:themeFill="background1" w:themeFillShade="D9"/>
            <w:vAlign w:val="center"/>
          </w:tcPr>
          <w:p w:rsidR="0049301E" w:rsidRPr="00B81233" w:rsidRDefault="0049301E" w:rsidP="0049301E">
            <w:pPr>
              <w:spacing w:beforeLines="20" w:before="48" w:afterLines="20" w:after="48"/>
              <w:rPr>
                <w:rFonts w:ascii="Arial" w:hAnsi="Arial" w:cs="Arial"/>
                <w:sz w:val="20"/>
                <w:szCs w:val="20"/>
              </w:rPr>
            </w:pPr>
          </w:p>
        </w:tc>
        <w:tc>
          <w:tcPr>
            <w:tcW w:w="482" w:type="pct"/>
            <w:vMerge/>
            <w:shd w:val="clear" w:color="auto" w:fill="D9D9D9" w:themeFill="background1" w:themeFillShade="D9"/>
            <w:vAlign w:val="center"/>
          </w:tcPr>
          <w:p w:rsidR="0049301E" w:rsidRPr="00B81233" w:rsidRDefault="0049301E" w:rsidP="0049301E">
            <w:pPr>
              <w:spacing w:beforeLines="20" w:before="48" w:afterLines="20" w:after="48"/>
              <w:rPr>
                <w:rFonts w:ascii="Arial" w:hAnsi="Arial" w:cs="Arial"/>
                <w:sz w:val="20"/>
                <w:szCs w:val="20"/>
              </w:rPr>
            </w:pPr>
          </w:p>
        </w:tc>
      </w:tr>
      <w:tr w:rsidR="0049301E" w:rsidRPr="00B81233" w:rsidTr="0049301E">
        <w:trPr>
          <w:trHeight w:val="299"/>
        </w:trPr>
        <w:tc>
          <w:tcPr>
            <w:tcW w:w="530" w:type="pct"/>
            <w:vMerge/>
            <w:shd w:val="clear" w:color="auto" w:fill="auto"/>
            <w:vAlign w:val="center"/>
          </w:tcPr>
          <w:p w:rsidR="0049301E" w:rsidRPr="00C41EDD" w:rsidRDefault="0049301E" w:rsidP="0049301E">
            <w:pPr>
              <w:spacing w:beforeLines="20" w:before="48" w:afterLines="20" w:after="48"/>
              <w:rPr>
                <w:rFonts w:ascii="Arial" w:hAnsi="Arial" w:cs="Arial"/>
                <w:b/>
                <w:sz w:val="20"/>
                <w:szCs w:val="20"/>
              </w:rPr>
            </w:pPr>
          </w:p>
        </w:tc>
        <w:tc>
          <w:tcPr>
            <w:tcW w:w="783" w:type="pct"/>
            <w:gridSpan w:val="3"/>
            <w:shd w:val="clear" w:color="auto" w:fill="auto"/>
            <w:vAlign w:val="center"/>
          </w:tcPr>
          <w:p w:rsidR="0049301E" w:rsidRPr="00B81233" w:rsidRDefault="0049301E" w:rsidP="0049301E">
            <w:pPr>
              <w:spacing w:beforeLines="20" w:before="48" w:afterLines="20" w:after="48"/>
              <w:rPr>
                <w:rFonts w:ascii="Arial" w:hAnsi="Arial" w:cs="Arial"/>
                <w:sz w:val="20"/>
                <w:szCs w:val="20"/>
              </w:rPr>
            </w:pPr>
            <w:r>
              <w:rPr>
                <w:rFonts w:ascii="Arial" w:hAnsi="Arial" w:cs="Arial"/>
                <w:sz w:val="20"/>
                <w:szCs w:val="20"/>
              </w:rPr>
              <w:t>Meta</w:t>
            </w:r>
          </w:p>
        </w:tc>
        <w:tc>
          <w:tcPr>
            <w:tcW w:w="626" w:type="pct"/>
            <w:shd w:val="clear" w:color="auto" w:fill="auto"/>
            <w:vAlign w:val="center"/>
          </w:tcPr>
          <w:p w:rsidR="0049301E" w:rsidRPr="00C41EDD" w:rsidRDefault="0049301E" w:rsidP="0049301E">
            <w:pPr>
              <w:spacing w:beforeLines="20" w:before="48" w:afterLines="20" w:after="48"/>
              <w:rPr>
                <w:rFonts w:ascii="Arial" w:hAnsi="Arial" w:cs="Arial"/>
                <w:sz w:val="20"/>
                <w:szCs w:val="20"/>
              </w:rPr>
            </w:pPr>
          </w:p>
        </w:tc>
        <w:tc>
          <w:tcPr>
            <w:tcW w:w="550" w:type="pct"/>
            <w:vMerge/>
            <w:shd w:val="clear" w:color="auto" w:fill="auto"/>
            <w:vAlign w:val="center"/>
          </w:tcPr>
          <w:p w:rsidR="0049301E" w:rsidRDefault="0049301E" w:rsidP="0049301E">
            <w:pPr>
              <w:spacing w:beforeLines="20" w:before="48" w:afterLines="20" w:after="48"/>
              <w:jc w:val="center"/>
              <w:rPr>
                <w:noProof/>
              </w:rPr>
            </w:pPr>
          </w:p>
        </w:tc>
        <w:tc>
          <w:tcPr>
            <w:tcW w:w="546" w:type="pct"/>
            <w:vMerge/>
            <w:shd w:val="clear" w:color="auto" w:fill="D9D9D9" w:themeFill="background1" w:themeFillShade="D9"/>
            <w:vAlign w:val="center"/>
          </w:tcPr>
          <w:p w:rsidR="0049301E" w:rsidRPr="00B81233" w:rsidRDefault="0049301E" w:rsidP="0049301E">
            <w:pPr>
              <w:spacing w:beforeLines="20" w:before="48" w:afterLines="20" w:after="48"/>
              <w:rPr>
                <w:rFonts w:ascii="Arial" w:hAnsi="Arial" w:cs="Arial"/>
                <w:sz w:val="20"/>
                <w:szCs w:val="20"/>
              </w:rPr>
            </w:pPr>
          </w:p>
        </w:tc>
        <w:tc>
          <w:tcPr>
            <w:tcW w:w="1484" w:type="pct"/>
            <w:gridSpan w:val="2"/>
            <w:vMerge/>
            <w:shd w:val="clear" w:color="auto" w:fill="D9D9D9" w:themeFill="background1" w:themeFillShade="D9"/>
            <w:vAlign w:val="center"/>
          </w:tcPr>
          <w:p w:rsidR="0049301E" w:rsidRPr="00B81233" w:rsidRDefault="0049301E" w:rsidP="0049301E">
            <w:pPr>
              <w:spacing w:beforeLines="20" w:before="48" w:afterLines="20" w:after="48"/>
              <w:rPr>
                <w:rFonts w:ascii="Arial" w:hAnsi="Arial" w:cs="Arial"/>
                <w:sz w:val="20"/>
                <w:szCs w:val="20"/>
              </w:rPr>
            </w:pPr>
          </w:p>
        </w:tc>
        <w:tc>
          <w:tcPr>
            <w:tcW w:w="482" w:type="pct"/>
            <w:vMerge/>
            <w:shd w:val="clear" w:color="auto" w:fill="D9D9D9" w:themeFill="background1" w:themeFillShade="D9"/>
            <w:vAlign w:val="center"/>
          </w:tcPr>
          <w:p w:rsidR="0049301E" w:rsidRPr="00B81233" w:rsidRDefault="0049301E" w:rsidP="0049301E">
            <w:pPr>
              <w:spacing w:beforeLines="20" w:before="48" w:afterLines="20" w:after="48"/>
              <w:rPr>
                <w:rFonts w:ascii="Arial" w:hAnsi="Arial" w:cs="Arial"/>
                <w:sz w:val="20"/>
                <w:szCs w:val="20"/>
              </w:rPr>
            </w:pPr>
          </w:p>
        </w:tc>
      </w:tr>
      <w:tr w:rsidR="008D1491" w:rsidRPr="00B81233" w:rsidTr="0049301E">
        <w:tc>
          <w:tcPr>
            <w:tcW w:w="530" w:type="pct"/>
            <w:shd w:val="clear" w:color="auto" w:fill="auto"/>
            <w:vAlign w:val="center"/>
          </w:tcPr>
          <w:p w:rsidR="008D1491" w:rsidRPr="00B81233" w:rsidRDefault="008D1491" w:rsidP="0049301E">
            <w:pPr>
              <w:spacing w:beforeLines="20" w:before="48" w:afterLines="20" w:after="48"/>
              <w:rPr>
                <w:rFonts w:ascii="Arial" w:hAnsi="Arial" w:cs="Arial"/>
                <w:b/>
                <w:sz w:val="20"/>
                <w:szCs w:val="20"/>
              </w:rPr>
            </w:pPr>
            <w:r w:rsidRPr="00C41EDD">
              <w:rPr>
                <w:rFonts w:ascii="Arial" w:hAnsi="Arial" w:cs="Arial"/>
                <w:b/>
                <w:sz w:val="20"/>
                <w:szCs w:val="20"/>
              </w:rPr>
              <w:t>16.6.2</w:t>
            </w:r>
          </w:p>
        </w:tc>
        <w:tc>
          <w:tcPr>
            <w:tcW w:w="1408" w:type="pct"/>
            <w:gridSpan w:val="4"/>
            <w:shd w:val="clear" w:color="auto" w:fill="auto"/>
            <w:vAlign w:val="center"/>
          </w:tcPr>
          <w:p w:rsidR="008D1491" w:rsidRPr="00B81233" w:rsidRDefault="008D1491" w:rsidP="0049301E">
            <w:pPr>
              <w:spacing w:beforeLines="20" w:before="48" w:afterLines="20" w:after="48"/>
              <w:rPr>
                <w:rFonts w:ascii="Arial" w:hAnsi="Arial" w:cs="Arial"/>
                <w:sz w:val="20"/>
                <w:szCs w:val="20"/>
              </w:rPr>
            </w:pPr>
            <w:r w:rsidRPr="00C41EDD">
              <w:rPr>
                <w:rFonts w:ascii="Arial" w:hAnsi="Arial" w:cs="Arial"/>
                <w:sz w:val="20"/>
                <w:szCs w:val="20"/>
              </w:rPr>
              <w:t>Proporción de la población que se siente satisfecha con su última experiencia de los servicios públicos</w:t>
            </w:r>
          </w:p>
        </w:tc>
        <w:tc>
          <w:tcPr>
            <w:tcW w:w="550" w:type="pct"/>
            <w:shd w:val="clear" w:color="auto" w:fill="auto"/>
            <w:vAlign w:val="center"/>
          </w:tcPr>
          <w:p w:rsidR="008D1491" w:rsidRPr="00B81233" w:rsidRDefault="008D1491" w:rsidP="0049301E">
            <w:pPr>
              <w:spacing w:beforeLines="20" w:before="48" w:afterLines="20" w:after="48"/>
              <w:jc w:val="center"/>
              <w:rPr>
                <w:rFonts w:ascii="Arial" w:hAnsi="Arial" w:cs="Arial"/>
                <w:sz w:val="20"/>
                <w:szCs w:val="20"/>
              </w:rPr>
            </w:pPr>
            <w:r>
              <w:rPr>
                <w:rFonts w:ascii="Arial" w:hAnsi="Arial" w:cs="Arial"/>
                <w:sz w:val="20"/>
                <w:szCs w:val="20"/>
              </w:rPr>
              <w:t>N.A.</w:t>
            </w:r>
          </w:p>
        </w:tc>
        <w:tc>
          <w:tcPr>
            <w:tcW w:w="546" w:type="pct"/>
            <w:shd w:val="clear" w:color="auto" w:fill="D9D9D9" w:themeFill="background1" w:themeFillShade="D9"/>
            <w:vAlign w:val="center"/>
          </w:tcPr>
          <w:p w:rsidR="008D1491" w:rsidRPr="00B81233" w:rsidRDefault="008D1491" w:rsidP="0049301E">
            <w:pPr>
              <w:spacing w:beforeLines="20" w:before="48" w:afterLines="20" w:after="48"/>
              <w:rPr>
                <w:rFonts w:ascii="Arial" w:hAnsi="Arial" w:cs="Arial"/>
                <w:sz w:val="20"/>
                <w:szCs w:val="20"/>
              </w:rPr>
            </w:pPr>
          </w:p>
        </w:tc>
        <w:tc>
          <w:tcPr>
            <w:tcW w:w="1484" w:type="pct"/>
            <w:gridSpan w:val="2"/>
            <w:shd w:val="clear" w:color="auto" w:fill="D9D9D9" w:themeFill="background1" w:themeFillShade="D9"/>
            <w:vAlign w:val="center"/>
          </w:tcPr>
          <w:p w:rsidR="008D1491" w:rsidRPr="00B81233" w:rsidRDefault="008D1491" w:rsidP="0049301E">
            <w:pPr>
              <w:spacing w:beforeLines="20" w:before="48" w:afterLines="20" w:after="48"/>
              <w:rPr>
                <w:rFonts w:ascii="Arial" w:hAnsi="Arial" w:cs="Arial"/>
                <w:sz w:val="20"/>
                <w:szCs w:val="20"/>
              </w:rPr>
            </w:pPr>
          </w:p>
        </w:tc>
        <w:tc>
          <w:tcPr>
            <w:tcW w:w="482" w:type="pct"/>
            <w:shd w:val="clear" w:color="auto" w:fill="D9D9D9" w:themeFill="background1" w:themeFillShade="D9"/>
            <w:vAlign w:val="center"/>
          </w:tcPr>
          <w:p w:rsidR="008D1491" w:rsidRPr="00B81233" w:rsidRDefault="008D1491" w:rsidP="0049301E">
            <w:pPr>
              <w:spacing w:beforeLines="20" w:before="48" w:afterLines="20" w:after="48"/>
              <w:rPr>
                <w:rFonts w:ascii="Arial" w:hAnsi="Arial" w:cs="Arial"/>
                <w:sz w:val="20"/>
                <w:szCs w:val="20"/>
              </w:rPr>
            </w:pPr>
          </w:p>
        </w:tc>
      </w:tr>
      <w:tr w:rsidR="008D1491" w:rsidRPr="00B81233" w:rsidTr="0049301E">
        <w:tc>
          <w:tcPr>
            <w:tcW w:w="5000" w:type="pct"/>
            <w:gridSpan w:val="10"/>
            <w:shd w:val="clear" w:color="auto" w:fill="808080" w:themeFill="background1" w:themeFillShade="80"/>
            <w:vAlign w:val="center"/>
          </w:tcPr>
          <w:p w:rsidR="008D1491" w:rsidRPr="00B81233" w:rsidRDefault="008D1491" w:rsidP="0049301E">
            <w:pPr>
              <w:spacing w:beforeLines="20" w:before="48" w:afterLines="20" w:after="48"/>
              <w:jc w:val="center"/>
              <w:rPr>
                <w:rFonts w:ascii="Arial" w:hAnsi="Arial" w:cs="Arial"/>
                <w:b/>
                <w:sz w:val="20"/>
                <w:szCs w:val="20"/>
              </w:rPr>
            </w:pPr>
            <w:r w:rsidRPr="00B81233">
              <w:rPr>
                <w:rFonts w:ascii="Arial" w:hAnsi="Arial" w:cs="Arial"/>
                <w:b/>
                <w:sz w:val="20"/>
                <w:szCs w:val="20"/>
              </w:rPr>
              <w:t>NARRATIVE ASSESSMENT</w:t>
            </w:r>
          </w:p>
        </w:tc>
      </w:tr>
      <w:tr w:rsidR="008D1491" w:rsidRPr="00B81233" w:rsidTr="0049301E">
        <w:tc>
          <w:tcPr>
            <w:tcW w:w="1281" w:type="pct"/>
            <w:gridSpan w:val="3"/>
            <w:shd w:val="clear" w:color="auto" w:fill="D9D9D9" w:themeFill="background1" w:themeFillShade="D9"/>
            <w:vAlign w:val="center"/>
          </w:tcPr>
          <w:p w:rsidR="008D1491" w:rsidRPr="00B81233" w:rsidRDefault="008D1491" w:rsidP="0049301E">
            <w:pPr>
              <w:spacing w:beforeLines="20" w:before="48" w:afterLines="20" w:after="48"/>
              <w:rPr>
                <w:rFonts w:ascii="Arial" w:hAnsi="Arial" w:cs="Arial"/>
                <w:b/>
                <w:sz w:val="20"/>
                <w:szCs w:val="20"/>
              </w:rPr>
            </w:pPr>
            <w:r w:rsidRPr="00B81233">
              <w:rPr>
                <w:rFonts w:ascii="Arial" w:hAnsi="Arial" w:cs="Arial"/>
                <w:b/>
                <w:sz w:val="20"/>
                <w:szCs w:val="20"/>
              </w:rPr>
              <w:t>P</w:t>
            </w:r>
            <w:r>
              <w:rPr>
                <w:rFonts w:ascii="Arial" w:hAnsi="Arial" w:cs="Arial"/>
                <w:b/>
                <w:sz w:val="20"/>
                <w:szCs w:val="20"/>
              </w:rPr>
              <w:t>rincipales p</w:t>
            </w:r>
            <w:r w:rsidRPr="00B81233">
              <w:rPr>
                <w:rFonts w:ascii="Arial" w:hAnsi="Arial" w:cs="Arial"/>
                <w:b/>
                <w:sz w:val="20"/>
                <w:szCs w:val="20"/>
              </w:rPr>
              <w:t xml:space="preserve">olíticas y programas en </w:t>
            </w:r>
            <w:r>
              <w:rPr>
                <w:rFonts w:ascii="Arial" w:hAnsi="Arial" w:cs="Arial"/>
                <w:b/>
                <w:sz w:val="20"/>
                <w:szCs w:val="20"/>
              </w:rPr>
              <w:t xml:space="preserve">proceso de </w:t>
            </w:r>
            <w:r w:rsidRPr="00B81233">
              <w:rPr>
                <w:rFonts w:ascii="Arial" w:hAnsi="Arial" w:cs="Arial"/>
                <w:b/>
                <w:sz w:val="20"/>
                <w:szCs w:val="20"/>
              </w:rPr>
              <w:t>implementación</w:t>
            </w:r>
          </w:p>
        </w:tc>
        <w:tc>
          <w:tcPr>
            <w:tcW w:w="3719" w:type="pct"/>
            <w:gridSpan w:val="7"/>
            <w:vAlign w:val="center"/>
          </w:tcPr>
          <w:p w:rsidR="008D1491" w:rsidRPr="00B81233" w:rsidRDefault="008D1491" w:rsidP="0049301E">
            <w:pPr>
              <w:spacing w:beforeLines="20" w:before="48" w:afterLines="20" w:after="48"/>
              <w:rPr>
                <w:rFonts w:ascii="Arial" w:hAnsi="Arial" w:cs="Arial"/>
                <w:sz w:val="20"/>
                <w:szCs w:val="20"/>
              </w:rPr>
            </w:pPr>
            <w:r>
              <w:rPr>
                <w:rFonts w:ascii="Arial" w:hAnsi="Arial" w:cs="Arial"/>
                <w:sz w:val="20"/>
                <w:szCs w:val="20"/>
              </w:rPr>
              <w:t>N.D.</w:t>
            </w:r>
          </w:p>
        </w:tc>
      </w:tr>
      <w:tr w:rsidR="008D1491" w:rsidRPr="00B81233" w:rsidTr="0049301E">
        <w:tc>
          <w:tcPr>
            <w:tcW w:w="1281" w:type="pct"/>
            <w:gridSpan w:val="3"/>
            <w:shd w:val="clear" w:color="auto" w:fill="D9D9D9" w:themeFill="background1" w:themeFillShade="D9"/>
            <w:vAlign w:val="center"/>
          </w:tcPr>
          <w:p w:rsidR="008D1491" w:rsidRPr="00B81233" w:rsidRDefault="008D1491" w:rsidP="0049301E">
            <w:pPr>
              <w:spacing w:beforeLines="20" w:before="48" w:afterLines="20" w:after="48"/>
              <w:rPr>
                <w:rFonts w:ascii="Arial" w:hAnsi="Arial" w:cs="Arial"/>
                <w:b/>
                <w:sz w:val="20"/>
                <w:szCs w:val="20"/>
              </w:rPr>
            </w:pPr>
            <w:r w:rsidRPr="00B81233">
              <w:rPr>
                <w:rFonts w:ascii="Arial" w:hAnsi="Arial" w:cs="Arial"/>
                <w:b/>
                <w:sz w:val="20"/>
                <w:szCs w:val="20"/>
              </w:rPr>
              <w:t>Responsable de implementación</w:t>
            </w:r>
          </w:p>
        </w:tc>
        <w:tc>
          <w:tcPr>
            <w:tcW w:w="3719" w:type="pct"/>
            <w:gridSpan w:val="7"/>
            <w:vAlign w:val="center"/>
          </w:tcPr>
          <w:p w:rsidR="008D1491" w:rsidRPr="00B81233" w:rsidRDefault="008D1491" w:rsidP="0049301E">
            <w:pPr>
              <w:spacing w:beforeLines="20" w:before="48" w:afterLines="20" w:after="48"/>
              <w:rPr>
                <w:rFonts w:ascii="Arial" w:hAnsi="Arial" w:cs="Arial"/>
                <w:sz w:val="20"/>
                <w:szCs w:val="20"/>
              </w:rPr>
            </w:pPr>
            <w:r>
              <w:rPr>
                <w:rFonts w:ascii="Arial" w:hAnsi="Arial" w:cs="Arial"/>
                <w:sz w:val="20"/>
                <w:szCs w:val="20"/>
              </w:rPr>
              <w:t>Ministerio de Hacienda</w:t>
            </w:r>
          </w:p>
        </w:tc>
      </w:tr>
      <w:tr w:rsidR="008D1491" w:rsidRPr="00B81233" w:rsidTr="0049301E">
        <w:tc>
          <w:tcPr>
            <w:tcW w:w="1281" w:type="pct"/>
            <w:gridSpan w:val="3"/>
            <w:shd w:val="clear" w:color="auto" w:fill="D9D9D9" w:themeFill="background1" w:themeFillShade="D9"/>
            <w:vAlign w:val="center"/>
          </w:tcPr>
          <w:p w:rsidR="008D1491" w:rsidRPr="00B81233" w:rsidRDefault="008D1491" w:rsidP="0049301E">
            <w:pPr>
              <w:spacing w:beforeLines="20" w:before="48" w:afterLines="20" w:after="48"/>
              <w:rPr>
                <w:rFonts w:ascii="Arial" w:hAnsi="Arial" w:cs="Arial"/>
                <w:b/>
                <w:sz w:val="20"/>
                <w:szCs w:val="20"/>
              </w:rPr>
            </w:pPr>
            <w:r>
              <w:rPr>
                <w:rFonts w:ascii="Arial" w:hAnsi="Arial" w:cs="Arial"/>
                <w:b/>
                <w:sz w:val="20"/>
                <w:szCs w:val="20"/>
              </w:rPr>
              <w:t>Principales r</w:t>
            </w:r>
            <w:r w:rsidRPr="00B81233">
              <w:rPr>
                <w:rFonts w:ascii="Arial" w:hAnsi="Arial" w:cs="Arial"/>
                <w:b/>
                <w:sz w:val="20"/>
                <w:szCs w:val="20"/>
              </w:rPr>
              <w:t>esultados obtenidos</w:t>
            </w:r>
          </w:p>
        </w:tc>
        <w:tc>
          <w:tcPr>
            <w:tcW w:w="3719" w:type="pct"/>
            <w:gridSpan w:val="7"/>
            <w:vAlign w:val="center"/>
          </w:tcPr>
          <w:p w:rsidR="008D1491" w:rsidRPr="00B81233" w:rsidRDefault="008D1491" w:rsidP="0049301E">
            <w:pPr>
              <w:spacing w:beforeLines="20" w:before="48" w:afterLines="20" w:after="48"/>
              <w:rPr>
                <w:rFonts w:ascii="Arial" w:hAnsi="Arial" w:cs="Arial"/>
                <w:sz w:val="20"/>
                <w:szCs w:val="20"/>
              </w:rPr>
            </w:pPr>
          </w:p>
        </w:tc>
      </w:tr>
      <w:tr w:rsidR="008D1491" w:rsidRPr="00B81233" w:rsidTr="0049301E">
        <w:tc>
          <w:tcPr>
            <w:tcW w:w="1281" w:type="pct"/>
            <w:gridSpan w:val="3"/>
            <w:shd w:val="clear" w:color="auto" w:fill="D9D9D9" w:themeFill="background1" w:themeFillShade="D9"/>
            <w:vAlign w:val="center"/>
          </w:tcPr>
          <w:p w:rsidR="008D1491" w:rsidRPr="00B81233" w:rsidRDefault="008D1491" w:rsidP="0049301E">
            <w:pPr>
              <w:spacing w:beforeLines="20" w:before="48" w:afterLines="20" w:after="48"/>
              <w:rPr>
                <w:rFonts w:ascii="Arial" w:hAnsi="Arial" w:cs="Arial"/>
                <w:b/>
                <w:sz w:val="20"/>
                <w:szCs w:val="20"/>
              </w:rPr>
            </w:pPr>
            <w:r w:rsidRPr="00B81233">
              <w:rPr>
                <w:rFonts w:ascii="Arial" w:hAnsi="Arial" w:cs="Arial"/>
                <w:b/>
                <w:sz w:val="20"/>
                <w:szCs w:val="20"/>
              </w:rPr>
              <w:t>Desafíos encontrados</w:t>
            </w:r>
          </w:p>
        </w:tc>
        <w:tc>
          <w:tcPr>
            <w:tcW w:w="3719" w:type="pct"/>
            <w:gridSpan w:val="7"/>
            <w:vAlign w:val="center"/>
          </w:tcPr>
          <w:p w:rsidR="008D1491" w:rsidRDefault="008D1491" w:rsidP="0049301E">
            <w:pPr>
              <w:spacing w:beforeLines="20" w:before="48" w:afterLines="20" w:after="48"/>
              <w:jc w:val="both"/>
              <w:rPr>
                <w:rFonts w:ascii="Arial" w:hAnsi="Arial" w:cs="Arial"/>
                <w:sz w:val="20"/>
                <w:szCs w:val="20"/>
              </w:rPr>
            </w:pPr>
            <w:r>
              <w:rPr>
                <w:rFonts w:ascii="Arial" w:hAnsi="Arial" w:cs="Arial"/>
                <w:sz w:val="20"/>
                <w:szCs w:val="20"/>
              </w:rPr>
              <w:t xml:space="preserve">El Salvador no cuenta con un estudio de satisfacción de los servicios públicos, realizado por alguna institución pública. </w:t>
            </w:r>
          </w:p>
          <w:p w:rsidR="002765FE" w:rsidRPr="00B81233" w:rsidRDefault="002765FE" w:rsidP="0049301E">
            <w:pPr>
              <w:spacing w:beforeLines="20" w:before="48" w:afterLines="20" w:after="48"/>
              <w:jc w:val="both"/>
              <w:rPr>
                <w:rFonts w:ascii="Arial" w:hAnsi="Arial" w:cs="Arial"/>
                <w:sz w:val="20"/>
                <w:szCs w:val="20"/>
              </w:rPr>
            </w:pPr>
            <w:r>
              <w:rPr>
                <w:rFonts w:ascii="Arial" w:hAnsi="Arial" w:cs="Arial"/>
                <w:sz w:val="20"/>
                <w:szCs w:val="20"/>
              </w:rPr>
              <w:t>Falta definir la meta para el único indicador.</w:t>
            </w:r>
          </w:p>
        </w:tc>
      </w:tr>
      <w:tr w:rsidR="008D1491" w:rsidRPr="00B81233" w:rsidTr="0049301E">
        <w:tc>
          <w:tcPr>
            <w:tcW w:w="1281" w:type="pct"/>
            <w:gridSpan w:val="3"/>
            <w:shd w:val="clear" w:color="auto" w:fill="D9D9D9" w:themeFill="background1" w:themeFillShade="D9"/>
            <w:vAlign w:val="center"/>
          </w:tcPr>
          <w:p w:rsidR="008D1491" w:rsidRPr="00B81233" w:rsidRDefault="008D1491" w:rsidP="0049301E">
            <w:pPr>
              <w:spacing w:beforeLines="20" w:before="48" w:afterLines="20" w:after="48"/>
              <w:rPr>
                <w:rFonts w:ascii="Arial" w:hAnsi="Arial" w:cs="Arial"/>
                <w:b/>
                <w:sz w:val="20"/>
                <w:szCs w:val="20"/>
              </w:rPr>
            </w:pPr>
            <w:r w:rsidRPr="00B81233">
              <w:rPr>
                <w:rFonts w:ascii="Arial" w:hAnsi="Arial" w:cs="Arial"/>
                <w:b/>
                <w:sz w:val="20"/>
                <w:szCs w:val="20"/>
              </w:rPr>
              <w:t>Recomendaciones/ próximos pasos</w:t>
            </w:r>
          </w:p>
        </w:tc>
        <w:tc>
          <w:tcPr>
            <w:tcW w:w="3719" w:type="pct"/>
            <w:gridSpan w:val="7"/>
            <w:vAlign w:val="center"/>
          </w:tcPr>
          <w:p w:rsidR="008D1491" w:rsidRPr="00B81233" w:rsidRDefault="008D1491" w:rsidP="0049301E">
            <w:pPr>
              <w:spacing w:beforeLines="20" w:before="48" w:afterLines="20" w:after="48"/>
              <w:jc w:val="both"/>
              <w:rPr>
                <w:rFonts w:ascii="Arial" w:hAnsi="Arial" w:cs="Arial"/>
                <w:sz w:val="20"/>
                <w:szCs w:val="20"/>
              </w:rPr>
            </w:pPr>
            <w:r>
              <w:rPr>
                <w:rFonts w:ascii="Arial" w:hAnsi="Arial" w:cs="Arial"/>
                <w:sz w:val="20"/>
                <w:szCs w:val="20"/>
              </w:rPr>
              <w:t>Resulta necesario revisar con las instituciones vinculadas a este tema (más allá del Ministerio de Hacienda) la adopción de otros indicadores relacionados con la meta. Considerar, por ejemplo, el porcentaje de inversión pública ejecutado sobre el gasto total del gobierno central.</w:t>
            </w:r>
          </w:p>
        </w:tc>
      </w:tr>
    </w:tbl>
    <w:p w:rsidR="008D1491" w:rsidRDefault="008D1491" w:rsidP="008D1491"/>
    <w:p w:rsidR="008D1491" w:rsidRDefault="008D1491" w:rsidP="008D1491">
      <w:r>
        <w:br w:type="page"/>
      </w:r>
    </w:p>
    <w:tbl>
      <w:tblPr>
        <w:tblStyle w:val="Tablaconcuadrcula"/>
        <w:tblW w:w="5000" w:type="pct"/>
        <w:tblLayout w:type="fixed"/>
        <w:tblLook w:val="04A0" w:firstRow="1" w:lastRow="0" w:firstColumn="1" w:lastColumn="0" w:noHBand="0" w:noVBand="1"/>
      </w:tblPr>
      <w:tblGrid>
        <w:gridCol w:w="959"/>
        <w:gridCol w:w="788"/>
        <w:gridCol w:w="565"/>
        <w:gridCol w:w="914"/>
        <w:gridCol w:w="992"/>
        <w:gridCol w:w="281"/>
        <w:gridCol w:w="712"/>
        <w:gridCol w:w="992"/>
        <w:gridCol w:w="415"/>
        <w:gridCol w:w="1563"/>
        <w:gridCol w:w="873"/>
      </w:tblGrid>
      <w:tr w:rsidR="008D1491" w:rsidRPr="00B81233" w:rsidTr="0049301E">
        <w:tc>
          <w:tcPr>
            <w:tcW w:w="5000" w:type="pct"/>
            <w:gridSpan w:val="11"/>
            <w:shd w:val="clear" w:color="auto" w:fill="808080" w:themeFill="background1" w:themeFillShade="80"/>
          </w:tcPr>
          <w:p w:rsidR="008D1491" w:rsidRPr="00B81233" w:rsidRDefault="00552830" w:rsidP="0049301E">
            <w:pPr>
              <w:spacing w:before="60" w:after="60"/>
              <w:jc w:val="center"/>
              <w:rPr>
                <w:rFonts w:ascii="Arial" w:hAnsi="Arial" w:cs="Arial"/>
                <w:b/>
                <w:sz w:val="20"/>
                <w:szCs w:val="20"/>
              </w:rPr>
            </w:pPr>
            <w:r>
              <w:rPr>
                <w:rFonts w:ascii="Arial" w:hAnsi="Arial" w:cs="Arial"/>
                <w:b/>
                <w:sz w:val="20"/>
                <w:szCs w:val="20"/>
              </w:rPr>
              <w:lastRenderedPageBreak/>
              <w:t>REPORTE DE SEGUIMIENTO DE METAS (SCORECARDS)</w:t>
            </w:r>
          </w:p>
        </w:tc>
      </w:tr>
      <w:tr w:rsidR="008D1491" w:rsidRPr="00B81233" w:rsidTr="0049301E">
        <w:tc>
          <w:tcPr>
            <w:tcW w:w="5000" w:type="pct"/>
            <w:gridSpan w:val="11"/>
            <w:shd w:val="clear" w:color="auto" w:fill="D9D9D9" w:themeFill="background1" w:themeFillShade="D9"/>
            <w:vAlign w:val="center"/>
          </w:tcPr>
          <w:p w:rsidR="008D1491" w:rsidRPr="00B81233" w:rsidRDefault="008D1491" w:rsidP="0049301E">
            <w:pPr>
              <w:spacing w:beforeLines="20" w:before="48" w:afterLines="20" w:after="48"/>
              <w:rPr>
                <w:rFonts w:ascii="Arial" w:hAnsi="Arial" w:cs="Arial"/>
                <w:b/>
                <w:sz w:val="20"/>
                <w:szCs w:val="20"/>
              </w:rPr>
            </w:pPr>
            <w:r w:rsidRPr="00B81233">
              <w:rPr>
                <w:rFonts w:ascii="Arial" w:hAnsi="Arial" w:cs="Arial"/>
                <w:b/>
                <w:sz w:val="20"/>
                <w:szCs w:val="20"/>
              </w:rPr>
              <w:t>ODS 16: Promover sociedades, justas, pacíficas e inclusivas</w:t>
            </w:r>
          </w:p>
        </w:tc>
      </w:tr>
      <w:tr w:rsidR="008D1491" w:rsidRPr="00B81233" w:rsidTr="001C3A94">
        <w:tc>
          <w:tcPr>
            <w:tcW w:w="965" w:type="pct"/>
            <w:gridSpan w:val="2"/>
            <w:shd w:val="clear" w:color="auto" w:fill="D9D9D9" w:themeFill="background1" w:themeFillShade="D9"/>
            <w:vAlign w:val="center"/>
          </w:tcPr>
          <w:p w:rsidR="008D1491" w:rsidRPr="00B81233" w:rsidRDefault="008D1491" w:rsidP="0049301E">
            <w:pPr>
              <w:spacing w:beforeLines="20" w:before="48" w:afterLines="20" w:after="48"/>
              <w:rPr>
                <w:rFonts w:ascii="Arial" w:hAnsi="Arial" w:cs="Arial"/>
                <w:b/>
                <w:sz w:val="20"/>
                <w:szCs w:val="20"/>
              </w:rPr>
            </w:pPr>
            <w:r w:rsidRPr="00B81233">
              <w:rPr>
                <w:rFonts w:ascii="Arial" w:hAnsi="Arial" w:cs="Arial"/>
                <w:b/>
                <w:sz w:val="20"/>
                <w:szCs w:val="20"/>
              </w:rPr>
              <w:t>Fecha de elaboración:</w:t>
            </w:r>
          </w:p>
        </w:tc>
        <w:tc>
          <w:tcPr>
            <w:tcW w:w="1520" w:type="pct"/>
            <w:gridSpan w:val="4"/>
            <w:vAlign w:val="center"/>
          </w:tcPr>
          <w:p w:rsidR="008D1491" w:rsidRPr="00B81233" w:rsidRDefault="008D1491" w:rsidP="0049301E">
            <w:pPr>
              <w:spacing w:beforeLines="20" w:before="48" w:afterLines="20" w:after="48"/>
              <w:rPr>
                <w:rFonts w:ascii="Arial" w:hAnsi="Arial" w:cs="Arial"/>
                <w:sz w:val="20"/>
                <w:szCs w:val="20"/>
              </w:rPr>
            </w:pPr>
            <w:r>
              <w:rPr>
                <w:rFonts w:ascii="Arial" w:hAnsi="Arial" w:cs="Arial"/>
                <w:sz w:val="20"/>
                <w:szCs w:val="20"/>
              </w:rPr>
              <w:t>14 de julio de 2017</w:t>
            </w:r>
          </w:p>
        </w:tc>
        <w:tc>
          <w:tcPr>
            <w:tcW w:w="1170" w:type="pct"/>
            <w:gridSpan w:val="3"/>
            <w:shd w:val="clear" w:color="auto" w:fill="D9D9D9" w:themeFill="background1" w:themeFillShade="D9"/>
            <w:vAlign w:val="center"/>
          </w:tcPr>
          <w:p w:rsidR="008D1491" w:rsidRPr="00C74B86" w:rsidRDefault="008D1491" w:rsidP="0049301E">
            <w:pPr>
              <w:spacing w:beforeLines="20" w:before="48" w:afterLines="20" w:after="48"/>
              <w:rPr>
                <w:rFonts w:ascii="Arial" w:hAnsi="Arial" w:cs="Arial"/>
                <w:b/>
                <w:sz w:val="20"/>
                <w:szCs w:val="20"/>
              </w:rPr>
            </w:pPr>
            <w:r w:rsidRPr="00C74B86">
              <w:rPr>
                <w:rFonts w:ascii="Arial" w:hAnsi="Arial" w:cs="Arial"/>
                <w:b/>
                <w:sz w:val="20"/>
                <w:szCs w:val="20"/>
              </w:rPr>
              <w:t>Fecha de actualización:</w:t>
            </w:r>
          </w:p>
        </w:tc>
        <w:tc>
          <w:tcPr>
            <w:tcW w:w="1345" w:type="pct"/>
            <w:gridSpan w:val="2"/>
            <w:vAlign w:val="center"/>
          </w:tcPr>
          <w:p w:rsidR="008D1491" w:rsidRPr="00B81233" w:rsidRDefault="00552830" w:rsidP="0049301E">
            <w:pPr>
              <w:spacing w:beforeLines="20" w:before="48" w:afterLines="20" w:after="48"/>
              <w:rPr>
                <w:rFonts w:ascii="Arial" w:hAnsi="Arial" w:cs="Arial"/>
                <w:sz w:val="20"/>
                <w:szCs w:val="20"/>
              </w:rPr>
            </w:pPr>
            <w:r>
              <w:rPr>
                <w:rFonts w:ascii="Arial" w:hAnsi="Arial" w:cs="Arial"/>
                <w:sz w:val="20"/>
                <w:szCs w:val="20"/>
              </w:rPr>
              <w:t>18 de septiembre de 2017</w:t>
            </w:r>
          </w:p>
        </w:tc>
      </w:tr>
      <w:tr w:rsidR="008D1491" w:rsidRPr="00B81233" w:rsidTr="001C3A94">
        <w:tc>
          <w:tcPr>
            <w:tcW w:w="965" w:type="pct"/>
            <w:gridSpan w:val="2"/>
            <w:shd w:val="clear" w:color="auto" w:fill="D9D9D9" w:themeFill="background1" w:themeFillShade="D9"/>
            <w:vAlign w:val="center"/>
          </w:tcPr>
          <w:p w:rsidR="008D1491" w:rsidRPr="00B81233" w:rsidRDefault="008D1491" w:rsidP="0049301E">
            <w:pPr>
              <w:spacing w:beforeLines="20" w:before="48" w:afterLines="20" w:after="48"/>
              <w:rPr>
                <w:rFonts w:ascii="Arial" w:hAnsi="Arial" w:cs="Arial"/>
                <w:b/>
                <w:sz w:val="20"/>
                <w:szCs w:val="20"/>
              </w:rPr>
            </w:pPr>
            <w:r w:rsidRPr="00B81233">
              <w:rPr>
                <w:rFonts w:ascii="Arial" w:hAnsi="Arial" w:cs="Arial"/>
                <w:b/>
                <w:sz w:val="20"/>
                <w:szCs w:val="20"/>
              </w:rPr>
              <w:t>Target:</w:t>
            </w:r>
          </w:p>
        </w:tc>
        <w:tc>
          <w:tcPr>
            <w:tcW w:w="4035" w:type="pct"/>
            <w:gridSpan w:val="9"/>
            <w:vAlign w:val="center"/>
          </w:tcPr>
          <w:p w:rsidR="008D1491" w:rsidRPr="002F7F0A" w:rsidRDefault="008D1491" w:rsidP="0049301E">
            <w:pPr>
              <w:spacing w:beforeLines="20" w:before="48" w:afterLines="20" w:after="48"/>
              <w:jc w:val="both"/>
              <w:rPr>
                <w:sz w:val="20"/>
                <w:szCs w:val="20"/>
              </w:rPr>
            </w:pPr>
            <w:r w:rsidRPr="007B1F0B">
              <w:rPr>
                <w:rFonts w:ascii="Arial" w:hAnsi="Arial" w:cs="Arial"/>
                <w:b/>
                <w:sz w:val="20"/>
                <w:szCs w:val="20"/>
              </w:rPr>
              <w:t>16.7</w:t>
            </w:r>
            <w:r w:rsidRPr="007B1F0B">
              <w:rPr>
                <w:rFonts w:ascii="Arial" w:hAnsi="Arial" w:cs="Arial"/>
                <w:sz w:val="20"/>
                <w:szCs w:val="20"/>
              </w:rPr>
              <w:t xml:space="preserve"> Garantizar la adopción en todos los niveles de decisiones inclusivas, participativas y representativas que respondan a las necesidades</w:t>
            </w:r>
            <w:r>
              <w:rPr>
                <w:sz w:val="20"/>
                <w:szCs w:val="20"/>
              </w:rPr>
              <w:t>.</w:t>
            </w:r>
          </w:p>
        </w:tc>
      </w:tr>
      <w:tr w:rsidR="008D1491" w:rsidRPr="00B81233" w:rsidTr="0049301E">
        <w:tc>
          <w:tcPr>
            <w:tcW w:w="5000" w:type="pct"/>
            <w:gridSpan w:val="11"/>
            <w:shd w:val="clear" w:color="auto" w:fill="808080" w:themeFill="background1" w:themeFillShade="80"/>
            <w:vAlign w:val="center"/>
          </w:tcPr>
          <w:p w:rsidR="008D1491" w:rsidRPr="00B81233" w:rsidRDefault="008D1491" w:rsidP="0049301E">
            <w:pPr>
              <w:spacing w:beforeLines="20" w:before="48" w:afterLines="20" w:after="48"/>
              <w:jc w:val="center"/>
              <w:rPr>
                <w:rFonts w:ascii="Arial" w:hAnsi="Arial" w:cs="Arial"/>
                <w:b/>
                <w:sz w:val="20"/>
                <w:szCs w:val="20"/>
              </w:rPr>
            </w:pPr>
            <w:r w:rsidRPr="00B81233">
              <w:rPr>
                <w:rFonts w:ascii="Arial" w:hAnsi="Arial" w:cs="Arial"/>
                <w:b/>
                <w:sz w:val="20"/>
                <w:szCs w:val="20"/>
              </w:rPr>
              <w:t>LISTADO DE INDICADORES</w:t>
            </w:r>
          </w:p>
        </w:tc>
      </w:tr>
      <w:tr w:rsidR="008D1491" w:rsidRPr="00B81233" w:rsidTr="001C3A94">
        <w:tc>
          <w:tcPr>
            <w:tcW w:w="2329" w:type="pct"/>
            <w:gridSpan w:val="5"/>
            <w:shd w:val="clear" w:color="auto" w:fill="808080" w:themeFill="background1" w:themeFillShade="80"/>
            <w:vAlign w:val="center"/>
          </w:tcPr>
          <w:p w:rsidR="008D1491" w:rsidRPr="00B81233" w:rsidRDefault="008D1491" w:rsidP="0049301E">
            <w:pPr>
              <w:spacing w:beforeLines="20" w:before="48" w:afterLines="20" w:after="48"/>
              <w:rPr>
                <w:rFonts w:ascii="Arial" w:hAnsi="Arial" w:cs="Arial"/>
                <w:b/>
                <w:sz w:val="20"/>
                <w:szCs w:val="20"/>
              </w:rPr>
            </w:pPr>
            <w:r w:rsidRPr="001C3A94">
              <w:rPr>
                <w:rFonts w:ascii="Arial" w:hAnsi="Arial" w:cs="Arial"/>
                <w:b/>
                <w:sz w:val="18"/>
                <w:szCs w:val="20"/>
              </w:rPr>
              <w:t>a. Indicadores globales con fuentes oficiales</w:t>
            </w:r>
          </w:p>
        </w:tc>
        <w:tc>
          <w:tcPr>
            <w:tcW w:w="2671" w:type="pct"/>
            <w:gridSpan w:val="6"/>
            <w:shd w:val="clear" w:color="auto" w:fill="808080" w:themeFill="background1" w:themeFillShade="80"/>
            <w:vAlign w:val="center"/>
          </w:tcPr>
          <w:p w:rsidR="008D1491" w:rsidRPr="00B81233" w:rsidRDefault="008D1491" w:rsidP="0049301E">
            <w:pPr>
              <w:spacing w:beforeLines="20" w:before="48" w:afterLines="20" w:after="48"/>
              <w:rPr>
                <w:rFonts w:ascii="Arial" w:hAnsi="Arial" w:cs="Arial"/>
                <w:b/>
                <w:sz w:val="20"/>
                <w:szCs w:val="20"/>
              </w:rPr>
            </w:pPr>
            <w:r w:rsidRPr="001C3A94">
              <w:rPr>
                <w:rFonts w:ascii="Arial" w:hAnsi="Arial" w:cs="Arial"/>
                <w:b/>
                <w:sz w:val="18"/>
                <w:szCs w:val="20"/>
              </w:rPr>
              <w:t>b. Indicadores nacionales alternativos</w:t>
            </w:r>
          </w:p>
        </w:tc>
      </w:tr>
      <w:tr w:rsidR="008D1491" w:rsidRPr="00B81233" w:rsidTr="001C3A94">
        <w:tc>
          <w:tcPr>
            <w:tcW w:w="530" w:type="pct"/>
            <w:shd w:val="clear" w:color="auto" w:fill="D9D9D9" w:themeFill="background1" w:themeFillShade="D9"/>
            <w:vAlign w:val="center"/>
          </w:tcPr>
          <w:p w:rsidR="008D1491" w:rsidRPr="00B81233" w:rsidRDefault="008D1491" w:rsidP="0049301E">
            <w:pPr>
              <w:spacing w:beforeLines="20" w:before="48" w:afterLines="20" w:after="48"/>
              <w:rPr>
                <w:rFonts w:ascii="Arial" w:hAnsi="Arial" w:cs="Arial"/>
                <w:b/>
                <w:sz w:val="20"/>
                <w:szCs w:val="20"/>
              </w:rPr>
            </w:pPr>
            <w:r>
              <w:rPr>
                <w:rFonts w:ascii="Arial" w:hAnsi="Arial" w:cs="Arial"/>
                <w:b/>
                <w:sz w:val="20"/>
                <w:szCs w:val="20"/>
              </w:rPr>
              <w:t>Código</w:t>
            </w:r>
          </w:p>
        </w:tc>
        <w:tc>
          <w:tcPr>
            <w:tcW w:w="1800" w:type="pct"/>
            <w:gridSpan w:val="4"/>
            <w:shd w:val="clear" w:color="auto" w:fill="D9D9D9" w:themeFill="background1" w:themeFillShade="D9"/>
            <w:vAlign w:val="center"/>
          </w:tcPr>
          <w:p w:rsidR="008D1491" w:rsidRPr="00B81233" w:rsidRDefault="008D1491" w:rsidP="0049301E">
            <w:pPr>
              <w:spacing w:beforeLines="20" w:before="48" w:afterLines="20" w:after="48"/>
              <w:rPr>
                <w:rFonts w:ascii="Arial" w:hAnsi="Arial" w:cs="Arial"/>
                <w:b/>
                <w:sz w:val="20"/>
                <w:szCs w:val="20"/>
              </w:rPr>
            </w:pPr>
            <w:r w:rsidRPr="00B81233">
              <w:rPr>
                <w:rFonts w:ascii="Arial" w:hAnsi="Arial" w:cs="Arial"/>
                <w:b/>
                <w:sz w:val="20"/>
                <w:szCs w:val="20"/>
              </w:rPr>
              <w:t>Nombre del indicador</w:t>
            </w:r>
          </w:p>
        </w:tc>
        <w:tc>
          <w:tcPr>
            <w:tcW w:w="548" w:type="pct"/>
            <w:gridSpan w:val="2"/>
            <w:shd w:val="clear" w:color="auto" w:fill="D9D9D9" w:themeFill="background1" w:themeFillShade="D9"/>
            <w:vAlign w:val="center"/>
          </w:tcPr>
          <w:p w:rsidR="008D1491" w:rsidRPr="00B81233" w:rsidRDefault="008D1491" w:rsidP="0049301E">
            <w:pPr>
              <w:spacing w:beforeLines="20" w:before="48" w:afterLines="20" w:after="48"/>
              <w:rPr>
                <w:rFonts w:ascii="Arial" w:hAnsi="Arial" w:cs="Arial"/>
                <w:b/>
                <w:sz w:val="20"/>
                <w:szCs w:val="20"/>
              </w:rPr>
            </w:pPr>
            <w:r>
              <w:rPr>
                <w:rFonts w:ascii="Arial" w:hAnsi="Arial" w:cs="Arial"/>
                <w:b/>
                <w:sz w:val="20"/>
                <w:szCs w:val="20"/>
              </w:rPr>
              <w:t>Código</w:t>
            </w:r>
          </w:p>
        </w:tc>
        <w:tc>
          <w:tcPr>
            <w:tcW w:w="2122" w:type="pct"/>
            <w:gridSpan w:val="4"/>
            <w:shd w:val="clear" w:color="auto" w:fill="D9D9D9" w:themeFill="background1" w:themeFillShade="D9"/>
            <w:vAlign w:val="center"/>
          </w:tcPr>
          <w:p w:rsidR="008D1491" w:rsidRPr="00B81233" w:rsidRDefault="008D1491" w:rsidP="0049301E">
            <w:pPr>
              <w:spacing w:beforeLines="20" w:before="48" w:afterLines="20" w:after="48"/>
              <w:rPr>
                <w:rFonts w:ascii="Arial" w:hAnsi="Arial" w:cs="Arial"/>
                <w:b/>
                <w:sz w:val="20"/>
                <w:szCs w:val="20"/>
              </w:rPr>
            </w:pPr>
            <w:r>
              <w:rPr>
                <w:rFonts w:ascii="Arial" w:hAnsi="Arial" w:cs="Arial"/>
                <w:b/>
                <w:sz w:val="20"/>
                <w:szCs w:val="20"/>
              </w:rPr>
              <w:t>Nombre del indicador</w:t>
            </w:r>
          </w:p>
        </w:tc>
      </w:tr>
      <w:tr w:rsidR="008D1491" w:rsidRPr="00B81233" w:rsidTr="001C3A94">
        <w:tc>
          <w:tcPr>
            <w:tcW w:w="530" w:type="pct"/>
            <w:shd w:val="clear" w:color="auto" w:fill="auto"/>
            <w:vAlign w:val="center"/>
          </w:tcPr>
          <w:p w:rsidR="008D1491" w:rsidRPr="00B81233" w:rsidRDefault="008D1491" w:rsidP="0049301E">
            <w:pPr>
              <w:spacing w:beforeLines="20" w:before="48" w:afterLines="20" w:after="48"/>
              <w:rPr>
                <w:rFonts w:ascii="Arial" w:hAnsi="Arial" w:cs="Arial"/>
                <w:b/>
                <w:sz w:val="20"/>
                <w:szCs w:val="20"/>
              </w:rPr>
            </w:pPr>
            <w:r w:rsidRPr="00754482">
              <w:rPr>
                <w:rFonts w:ascii="Arial" w:hAnsi="Arial" w:cs="Arial"/>
                <w:b/>
                <w:sz w:val="20"/>
                <w:szCs w:val="20"/>
              </w:rPr>
              <w:t>16.7.1</w:t>
            </w:r>
          </w:p>
        </w:tc>
        <w:tc>
          <w:tcPr>
            <w:tcW w:w="1252" w:type="pct"/>
            <w:gridSpan w:val="3"/>
            <w:shd w:val="clear" w:color="auto" w:fill="auto"/>
            <w:vAlign w:val="center"/>
          </w:tcPr>
          <w:p w:rsidR="008D1491" w:rsidRPr="00B81233" w:rsidRDefault="008D1491" w:rsidP="0049301E">
            <w:pPr>
              <w:spacing w:beforeLines="20" w:before="48" w:afterLines="20" w:after="48"/>
              <w:rPr>
                <w:rFonts w:ascii="Arial" w:hAnsi="Arial" w:cs="Arial"/>
                <w:sz w:val="20"/>
                <w:szCs w:val="20"/>
              </w:rPr>
            </w:pPr>
            <w:r w:rsidRPr="00754482">
              <w:rPr>
                <w:rFonts w:ascii="Arial" w:hAnsi="Arial" w:cs="Arial"/>
                <w:sz w:val="20"/>
                <w:szCs w:val="20"/>
              </w:rPr>
              <w:t>Proporciones de posiciones (por sexo, edad, personas con discapacidad y grupos de población) en las instituciones públicas (asambleas legislativas nacionales y locales, administración pública y poder judicial), en comparación con las distribuciones nacionales</w:t>
            </w:r>
          </w:p>
        </w:tc>
        <w:tc>
          <w:tcPr>
            <w:tcW w:w="548" w:type="pct"/>
            <w:shd w:val="clear" w:color="auto" w:fill="auto"/>
            <w:vAlign w:val="center"/>
          </w:tcPr>
          <w:p w:rsidR="008D1491" w:rsidRPr="00B81233" w:rsidRDefault="008D1491" w:rsidP="0049301E">
            <w:pPr>
              <w:spacing w:beforeLines="20" w:before="48" w:afterLines="20" w:after="48"/>
              <w:jc w:val="center"/>
              <w:rPr>
                <w:rFonts w:ascii="Arial" w:hAnsi="Arial" w:cs="Arial"/>
                <w:sz w:val="20"/>
                <w:szCs w:val="20"/>
              </w:rPr>
            </w:pPr>
            <w:r>
              <w:rPr>
                <w:rFonts w:ascii="Arial" w:hAnsi="Arial" w:cs="Arial"/>
                <w:sz w:val="20"/>
                <w:szCs w:val="20"/>
              </w:rPr>
              <w:t>N.A.</w:t>
            </w:r>
          </w:p>
        </w:tc>
        <w:tc>
          <w:tcPr>
            <w:tcW w:w="548" w:type="pct"/>
            <w:gridSpan w:val="2"/>
            <w:shd w:val="clear" w:color="auto" w:fill="D9D9D9" w:themeFill="background1" w:themeFillShade="D9"/>
            <w:vAlign w:val="center"/>
          </w:tcPr>
          <w:p w:rsidR="008D1491" w:rsidRPr="00754482" w:rsidRDefault="008D1491" w:rsidP="0049301E">
            <w:pPr>
              <w:spacing w:beforeLines="20" w:before="48" w:afterLines="20" w:after="48"/>
              <w:rPr>
                <w:rFonts w:ascii="Arial" w:hAnsi="Arial" w:cs="Arial"/>
                <w:b/>
                <w:sz w:val="20"/>
                <w:szCs w:val="20"/>
              </w:rPr>
            </w:pPr>
          </w:p>
        </w:tc>
        <w:tc>
          <w:tcPr>
            <w:tcW w:w="1640" w:type="pct"/>
            <w:gridSpan w:val="3"/>
            <w:shd w:val="clear" w:color="auto" w:fill="D9D9D9" w:themeFill="background1" w:themeFillShade="D9"/>
            <w:vAlign w:val="center"/>
          </w:tcPr>
          <w:p w:rsidR="008D1491" w:rsidRPr="00B81233" w:rsidRDefault="008D1491" w:rsidP="0049301E">
            <w:pPr>
              <w:spacing w:beforeLines="20" w:before="48" w:afterLines="20" w:after="48"/>
              <w:rPr>
                <w:rFonts w:ascii="Arial" w:hAnsi="Arial" w:cs="Arial"/>
                <w:sz w:val="20"/>
                <w:szCs w:val="20"/>
              </w:rPr>
            </w:pPr>
          </w:p>
        </w:tc>
        <w:tc>
          <w:tcPr>
            <w:tcW w:w="482" w:type="pct"/>
            <w:shd w:val="clear" w:color="auto" w:fill="D9D9D9" w:themeFill="background1" w:themeFillShade="D9"/>
            <w:vAlign w:val="center"/>
          </w:tcPr>
          <w:p w:rsidR="008D1491" w:rsidRPr="00B81233" w:rsidRDefault="008D1491" w:rsidP="0049301E">
            <w:pPr>
              <w:spacing w:beforeLines="20" w:before="48" w:afterLines="20" w:after="48"/>
              <w:rPr>
                <w:rFonts w:ascii="Arial" w:hAnsi="Arial" w:cs="Arial"/>
                <w:sz w:val="20"/>
                <w:szCs w:val="20"/>
              </w:rPr>
            </w:pPr>
          </w:p>
        </w:tc>
      </w:tr>
      <w:tr w:rsidR="00E25273" w:rsidRPr="00B81233" w:rsidTr="001C3A94">
        <w:tc>
          <w:tcPr>
            <w:tcW w:w="530" w:type="pct"/>
            <w:vMerge w:val="restart"/>
            <w:shd w:val="clear" w:color="auto" w:fill="auto"/>
            <w:vAlign w:val="center"/>
          </w:tcPr>
          <w:p w:rsidR="00E25273" w:rsidRPr="00B81233" w:rsidRDefault="00E25273" w:rsidP="0049301E">
            <w:pPr>
              <w:spacing w:beforeLines="20" w:before="48" w:afterLines="20" w:after="48"/>
              <w:rPr>
                <w:rFonts w:ascii="Arial" w:hAnsi="Arial" w:cs="Arial"/>
                <w:b/>
                <w:sz w:val="20"/>
                <w:szCs w:val="20"/>
              </w:rPr>
            </w:pPr>
            <w:r w:rsidRPr="00754482">
              <w:rPr>
                <w:rFonts w:ascii="Arial" w:hAnsi="Arial" w:cs="Arial"/>
                <w:b/>
                <w:sz w:val="20"/>
                <w:szCs w:val="20"/>
              </w:rPr>
              <w:t>16.7.2</w:t>
            </w:r>
          </w:p>
        </w:tc>
        <w:tc>
          <w:tcPr>
            <w:tcW w:w="1252" w:type="pct"/>
            <w:gridSpan w:val="3"/>
            <w:vMerge w:val="restart"/>
            <w:shd w:val="clear" w:color="auto" w:fill="auto"/>
            <w:vAlign w:val="center"/>
          </w:tcPr>
          <w:p w:rsidR="00E25273" w:rsidRPr="00B81233" w:rsidRDefault="00E25273" w:rsidP="0049301E">
            <w:pPr>
              <w:spacing w:beforeLines="20" w:before="48" w:afterLines="20" w:after="48"/>
              <w:rPr>
                <w:rFonts w:ascii="Arial" w:hAnsi="Arial" w:cs="Arial"/>
                <w:sz w:val="20"/>
                <w:szCs w:val="20"/>
              </w:rPr>
            </w:pPr>
            <w:r w:rsidRPr="00754482">
              <w:rPr>
                <w:rFonts w:ascii="Arial" w:hAnsi="Arial" w:cs="Arial"/>
                <w:sz w:val="20"/>
                <w:szCs w:val="20"/>
              </w:rPr>
              <w:t>Proporción de la población que considera que la adopción de decisiones es inclusiva y participativa, desglosada por sexo, edad, discapacidad y grupo de población</w:t>
            </w:r>
          </w:p>
        </w:tc>
        <w:tc>
          <w:tcPr>
            <w:tcW w:w="548" w:type="pct"/>
            <w:vMerge w:val="restart"/>
            <w:shd w:val="clear" w:color="auto" w:fill="auto"/>
            <w:vAlign w:val="center"/>
          </w:tcPr>
          <w:p w:rsidR="00E25273" w:rsidRPr="00B81233" w:rsidRDefault="00E25273" w:rsidP="0049301E">
            <w:pPr>
              <w:spacing w:beforeLines="20" w:before="48" w:afterLines="20" w:after="48"/>
              <w:jc w:val="center"/>
              <w:rPr>
                <w:rFonts w:ascii="Arial" w:hAnsi="Arial" w:cs="Arial"/>
                <w:sz w:val="20"/>
                <w:szCs w:val="20"/>
              </w:rPr>
            </w:pPr>
            <w:r w:rsidRPr="00754482">
              <w:rPr>
                <w:rFonts w:ascii="Arial" w:hAnsi="Arial" w:cs="Arial"/>
                <w:sz w:val="20"/>
                <w:szCs w:val="20"/>
              </w:rPr>
              <w:t>N.A.</w:t>
            </w:r>
          </w:p>
        </w:tc>
        <w:tc>
          <w:tcPr>
            <w:tcW w:w="548" w:type="pct"/>
            <w:gridSpan w:val="2"/>
            <w:vMerge w:val="restart"/>
            <w:shd w:val="clear" w:color="auto" w:fill="auto"/>
            <w:vAlign w:val="center"/>
          </w:tcPr>
          <w:p w:rsidR="00E25273" w:rsidRPr="00754482" w:rsidRDefault="00E25273" w:rsidP="0049301E">
            <w:pPr>
              <w:spacing w:beforeLines="20" w:before="48" w:afterLines="20" w:after="48"/>
              <w:rPr>
                <w:rFonts w:ascii="Arial" w:hAnsi="Arial" w:cs="Arial"/>
                <w:b/>
                <w:sz w:val="20"/>
                <w:szCs w:val="20"/>
              </w:rPr>
            </w:pPr>
            <w:r w:rsidRPr="00754482">
              <w:rPr>
                <w:rFonts w:ascii="Arial" w:hAnsi="Arial" w:cs="Arial"/>
                <w:b/>
                <w:sz w:val="20"/>
                <w:szCs w:val="20"/>
              </w:rPr>
              <w:t>16.7.2a</w:t>
            </w:r>
          </w:p>
        </w:tc>
        <w:tc>
          <w:tcPr>
            <w:tcW w:w="1640" w:type="pct"/>
            <w:gridSpan w:val="3"/>
            <w:shd w:val="clear" w:color="auto" w:fill="auto"/>
            <w:vAlign w:val="center"/>
          </w:tcPr>
          <w:p w:rsidR="00E25273" w:rsidRPr="00B81233" w:rsidRDefault="00E25273" w:rsidP="0049301E">
            <w:pPr>
              <w:spacing w:beforeLines="20" w:before="48" w:afterLines="20" w:after="48"/>
              <w:rPr>
                <w:rFonts w:ascii="Arial" w:hAnsi="Arial" w:cs="Arial"/>
                <w:sz w:val="20"/>
                <w:szCs w:val="20"/>
              </w:rPr>
            </w:pPr>
            <w:r w:rsidRPr="00754482">
              <w:rPr>
                <w:rFonts w:ascii="Arial" w:hAnsi="Arial" w:cs="Arial"/>
                <w:sz w:val="20"/>
                <w:szCs w:val="20"/>
              </w:rPr>
              <w:t>Porcentaje de votos válidos emitidos con relación al total de la población en el registro electoral</w:t>
            </w:r>
          </w:p>
        </w:tc>
        <w:tc>
          <w:tcPr>
            <w:tcW w:w="482" w:type="pct"/>
            <w:vMerge w:val="restart"/>
            <w:shd w:val="clear" w:color="auto" w:fill="auto"/>
            <w:vAlign w:val="center"/>
          </w:tcPr>
          <w:p w:rsidR="00E25273" w:rsidRPr="00B81233" w:rsidRDefault="00E25273" w:rsidP="0049301E">
            <w:pPr>
              <w:spacing w:beforeLines="20" w:before="48" w:afterLines="20" w:after="48"/>
              <w:jc w:val="center"/>
              <w:rPr>
                <w:rFonts w:ascii="Arial" w:hAnsi="Arial" w:cs="Arial"/>
                <w:sz w:val="20"/>
                <w:szCs w:val="20"/>
              </w:rPr>
            </w:pPr>
            <w:r>
              <w:rPr>
                <w:noProof/>
                <w:lang w:val="es-ES" w:eastAsia="es-ES"/>
              </w:rPr>
              <mc:AlternateContent>
                <mc:Choice Requires="wps">
                  <w:drawing>
                    <wp:anchor distT="0" distB="0" distL="114300" distR="114300" simplePos="0" relativeHeight="252031488" behindDoc="0" locked="0" layoutInCell="1" allowOverlap="1" wp14:anchorId="4F3C2B88" wp14:editId="525ED79F">
                      <wp:simplePos x="0" y="0"/>
                      <wp:positionH relativeFrom="column">
                        <wp:posOffset>111760</wp:posOffset>
                      </wp:positionH>
                      <wp:positionV relativeFrom="paragraph">
                        <wp:posOffset>-1270</wp:posOffset>
                      </wp:positionV>
                      <wp:extent cx="164465" cy="164465"/>
                      <wp:effectExtent l="0" t="0" r="26035" b="26035"/>
                      <wp:wrapNone/>
                      <wp:docPr id="22" name="Elips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ellipse">
                                <a:avLst/>
                              </a:prstGeom>
                              <a:solidFill>
                                <a:schemeClr val="bg1"/>
                              </a:solidFill>
                              <a:ln w="25400">
                                <a:solidFill>
                                  <a:schemeClr val="dk1">
                                    <a:lumMod val="100000"/>
                                    <a:lumOff val="0"/>
                                  </a:schemeClr>
                                </a:solidFill>
                                <a:round/>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oval w14:anchorId="3EC0CDDA" id="Elipse 22" o:spid="_x0000_s1026" style="position:absolute;margin-left:8.8pt;margin-top:-.1pt;width:12.95pt;height:12.95pt;z-index:25203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" fillcolor="white [3212]" strokecolor="black [3200]" strokeweight="2pt"/>
                  </w:pict>
                </mc:Fallback>
              </mc:AlternateContent>
            </w:r>
          </w:p>
        </w:tc>
      </w:tr>
      <w:tr w:rsidR="00E25273" w:rsidRPr="00B81233" w:rsidTr="001C3A94">
        <w:trPr>
          <w:trHeight w:val="306"/>
        </w:trPr>
        <w:tc>
          <w:tcPr>
            <w:tcW w:w="530" w:type="pct"/>
            <w:vMerge/>
            <w:shd w:val="clear" w:color="auto" w:fill="auto"/>
            <w:vAlign w:val="center"/>
          </w:tcPr>
          <w:p w:rsidR="00E25273" w:rsidRPr="00754482" w:rsidRDefault="00E25273" w:rsidP="0049301E">
            <w:pPr>
              <w:spacing w:beforeLines="20" w:before="48" w:afterLines="20" w:after="48"/>
              <w:rPr>
                <w:rFonts w:ascii="Arial" w:hAnsi="Arial" w:cs="Arial"/>
                <w:b/>
                <w:sz w:val="20"/>
                <w:szCs w:val="20"/>
              </w:rPr>
            </w:pPr>
          </w:p>
        </w:tc>
        <w:tc>
          <w:tcPr>
            <w:tcW w:w="1252" w:type="pct"/>
            <w:gridSpan w:val="3"/>
            <w:vMerge/>
            <w:shd w:val="clear" w:color="auto" w:fill="auto"/>
            <w:vAlign w:val="center"/>
          </w:tcPr>
          <w:p w:rsidR="00E25273" w:rsidRPr="00754482" w:rsidRDefault="00E25273" w:rsidP="0049301E">
            <w:pPr>
              <w:spacing w:beforeLines="20" w:before="48" w:afterLines="20" w:after="48"/>
              <w:rPr>
                <w:rFonts w:ascii="Arial" w:hAnsi="Arial" w:cs="Arial"/>
                <w:sz w:val="20"/>
                <w:szCs w:val="20"/>
              </w:rPr>
            </w:pPr>
          </w:p>
        </w:tc>
        <w:tc>
          <w:tcPr>
            <w:tcW w:w="548" w:type="pct"/>
            <w:vMerge/>
            <w:shd w:val="clear" w:color="auto" w:fill="auto"/>
            <w:vAlign w:val="center"/>
          </w:tcPr>
          <w:p w:rsidR="00E25273" w:rsidRPr="00754482" w:rsidRDefault="00E25273" w:rsidP="0049301E">
            <w:pPr>
              <w:spacing w:beforeLines="20" w:before="48" w:afterLines="20" w:after="48"/>
              <w:jc w:val="center"/>
              <w:rPr>
                <w:rFonts w:ascii="Arial" w:hAnsi="Arial" w:cs="Arial"/>
                <w:sz w:val="20"/>
                <w:szCs w:val="20"/>
              </w:rPr>
            </w:pPr>
          </w:p>
        </w:tc>
        <w:tc>
          <w:tcPr>
            <w:tcW w:w="548" w:type="pct"/>
            <w:gridSpan w:val="2"/>
            <w:vMerge/>
            <w:shd w:val="clear" w:color="auto" w:fill="auto"/>
            <w:vAlign w:val="center"/>
          </w:tcPr>
          <w:p w:rsidR="00E25273" w:rsidRPr="00754482" w:rsidRDefault="00E25273" w:rsidP="0049301E">
            <w:pPr>
              <w:spacing w:beforeLines="20" w:before="48" w:afterLines="20" w:after="48"/>
              <w:rPr>
                <w:rFonts w:ascii="Arial" w:hAnsi="Arial" w:cs="Arial"/>
                <w:b/>
                <w:sz w:val="20"/>
                <w:szCs w:val="20"/>
              </w:rPr>
            </w:pPr>
          </w:p>
        </w:tc>
        <w:tc>
          <w:tcPr>
            <w:tcW w:w="548" w:type="pct"/>
            <w:shd w:val="clear" w:color="auto" w:fill="auto"/>
            <w:vAlign w:val="center"/>
          </w:tcPr>
          <w:p w:rsidR="00E25273" w:rsidRPr="00B81233" w:rsidRDefault="00E25273" w:rsidP="00BD79E1">
            <w:pPr>
              <w:spacing w:beforeLines="20" w:before="48" w:afterLines="20" w:after="48"/>
              <w:rPr>
                <w:rFonts w:ascii="Arial" w:hAnsi="Arial" w:cs="Arial"/>
                <w:sz w:val="20"/>
                <w:szCs w:val="20"/>
              </w:rPr>
            </w:pPr>
            <w:r>
              <w:rPr>
                <w:rFonts w:ascii="Arial" w:hAnsi="Arial" w:cs="Arial"/>
                <w:sz w:val="20"/>
                <w:szCs w:val="20"/>
              </w:rPr>
              <w:t>Línea base</w:t>
            </w:r>
          </w:p>
        </w:tc>
        <w:tc>
          <w:tcPr>
            <w:tcW w:w="1092" w:type="pct"/>
            <w:gridSpan w:val="2"/>
            <w:shd w:val="clear" w:color="auto" w:fill="auto"/>
            <w:vAlign w:val="center"/>
          </w:tcPr>
          <w:p w:rsidR="00E25273" w:rsidRPr="00A60C90" w:rsidRDefault="001C3A94" w:rsidP="0049301E">
            <w:pPr>
              <w:spacing w:beforeLines="20" w:before="48" w:afterLines="20" w:after="48"/>
              <w:rPr>
                <w:rFonts w:ascii="Arial" w:hAnsi="Arial" w:cs="Arial"/>
                <w:b/>
                <w:sz w:val="20"/>
                <w:szCs w:val="20"/>
              </w:rPr>
            </w:pPr>
            <w:r w:rsidRPr="00A60C90">
              <w:rPr>
                <w:rFonts w:ascii="Arial" w:hAnsi="Arial" w:cs="Arial"/>
                <w:b/>
                <w:sz w:val="20"/>
                <w:szCs w:val="20"/>
              </w:rPr>
              <w:t>Presidenciales</w:t>
            </w:r>
            <w:r w:rsidR="007759C6">
              <w:rPr>
                <w:rFonts w:ascii="Arial" w:hAnsi="Arial" w:cs="Arial"/>
                <w:b/>
                <w:sz w:val="20"/>
                <w:szCs w:val="20"/>
              </w:rPr>
              <w:t xml:space="preserve"> (2014)</w:t>
            </w:r>
            <w:r w:rsidRPr="00A60C90">
              <w:rPr>
                <w:rFonts w:ascii="Arial" w:hAnsi="Arial" w:cs="Arial"/>
                <w:b/>
                <w:sz w:val="20"/>
                <w:szCs w:val="20"/>
              </w:rPr>
              <w:t xml:space="preserve">: </w:t>
            </w:r>
          </w:p>
          <w:p w:rsidR="00A60C90" w:rsidRDefault="00A60C90" w:rsidP="0049301E">
            <w:pPr>
              <w:spacing w:beforeLines="20" w:before="48" w:afterLines="20" w:after="48"/>
              <w:rPr>
                <w:rFonts w:ascii="Arial" w:hAnsi="Arial" w:cs="Arial"/>
                <w:sz w:val="20"/>
                <w:szCs w:val="20"/>
              </w:rPr>
            </w:pPr>
            <w:r w:rsidRPr="00EB6574">
              <w:rPr>
                <w:rFonts w:ascii="Arial" w:hAnsi="Arial" w:cs="Arial"/>
                <w:sz w:val="20"/>
                <w:szCs w:val="20"/>
              </w:rPr>
              <w:t>Primera vuelta: 55.32 %                  Segunda vuelta: 60.25%</w:t>
            </w:r>
          </w:p>
          <w:p w:rsidR="00A60C90" w:rsidRPr="00754482" w:rsidRDefault="00A60C90" w:rsidP="007759C6">
            <w:pPr>
              <w:spacing w:beforeLines="20" w:before="48" w:afterLines="20" w:after="48"/>
              <w:rPr>
                <w:rFonts w:ascii="Arial" w:hAnsi="Arial" w:cs="Arial"/>
                <w:sz w:val="20"/>
                <w:szCs w:val="20"/>
              </w:rPr>
            </w:pPr>
            <w:r w:rsidRPr="00A60C90">
              <w:rPr>
                <w:rFonts w:ascii="Arial" w:hAnsi="Arial" w:cs="Arial"/>
                <w:b/>
                <w:sz w:val="20"/>
                <w:szCs w:val="20"/>
              </w:rPr>
              <w:t>Legislativas</w:t>
            </w:r>
            <w:r w:rsidR="007759C6">
              <w:rPr>
                <w:rFonts w:ascii="Arial" w:hAnsi="Arial" w:cs="Arial"/>
                <w:b/>
                <w:sz w:val="20"/>
                <w:szCs w:val="20"/>
              </w:rPr>
              <w:t xml:space="preserve"> (2015)</w:t>
            </w:r>
            <w:r w:rsidRPr="00A60C90">
              <w:rPr>
                <w:rFonts w:ascii="Arial" w:hAnsi="Arial" w:cs="Arial"/>
                <w:b/>
                <w:sz w:val="20"/>
                <w:szCs w:val="20"/>
              </w:rPr>
              <w:t xml:space="preserve">: </w:t>
            </w:r>
            <w:r w:rsidRPr="00EB6574">
              <w:rPr>
                <w:rFonts w:ascii="Arial" w:hAnsi="Arial" w:cs="Arial"/>
                <w:sz w:val="20"/>
                <w:szCs w:val="20"/>
              </w:rPr>
              <w:t>48.2 %</w:t>
            </w:r>
          </w:p>
        </w:tc>
        <w:tc>
          <w:tcPr>
            <w:tcW w:w="482" w:type="pct"/>
            <w:vMerge/>
            <w:shd w:val="clear" w:color="auto" w:fill="auto"/>
            <w:vAlign w:val="center"/>
          </w:tcPr>
          <w:p w:rsidR="00E25273" w:rsidRDefault="00E25273" w:rsidP="0049301E">
            <w:pPr>
              <w:spacing w:beforeLines="20" w:before="48" w:afterLines="20" w:after="48"/>
              <w:jc w:val="center"/>
              <w:rPr>
                <w:noProof/>
              </w:rPr>
            </w:pPr>
          </w:p>
        </w:tc>
      </w:tr>
      <w:tr w:rsidR="00E25273" w:rsidRPr="00B81233" w:rsidTr="001C3A94">
        <w:trPr>
          <w:trHeight w:val="305"/>
        </w:trPr>
        <w:tc>
          <w:tcPr>
            <w:tcW w:w="530" w:type="pct"/>
            <w:vMerge/>
            <w:shd w:val="clear" w:color="auto" w:fill="auto"/>
            <w:vAlign w:val="center"/>
          </w:tcPr>
          <w:p w:rsidR="00E25273" w:rsidRPr="00754482" w:rsidRDefault="00E25273" w:rsidP="0049301E">
            <w:pPr>
              <w:spacing w:beforeLines="20" w:before="48" w:afterLines="20" w:after="48"/>
              <w:rPr>
                <w:rFonts w:ascii="Arial" w:hAnsi="Arial" w:cs="Arial"/>
                <w:b/>
                <w:sz w:val="20"/>
                <w:szCs w:val="20"/>
              </w:rPr>
            </w:pPr>
          </w:p>
        </w:tc>
        <w:tc>
          <w:tcPr>
            <w:tcW w:w="1252" w:type="pct"/>
            <w:gridSpan w:val="3"/>
            <w:vMerge/>
            <w:shd w:val="clear" w:color="auto" w:fill="auto"/>
            <w:vAlign w:val="center"/>
          </w:tcPr>
          <w:p w:rsidR="00E25273" w:rsidRPr="00754482" w:rsidRDefault="00E25273" w:rsidP="0049301E">
            <w:pPr>
              <w:spacing w:beforeLines="20" w:before="48" w:afterLines="20" w:after="48"/>
              <w:rPr>
                <w:rFonts w:ascii="Arial" w:hAnsi="Arial" w:cs="Arial"/>
                <w:sz w:val="20"/>
                <w:szCs w:val="20"/>
              </w:rPr>
            </w:pPr>
          </w:p>
        </w:tc>
        <w:tc>
          <w:tcPr>
            <w:tcW w:w="548" w:type="pct"/>
            <w:vMerge/>
            <w:shd w:val="clear" w:color="auto" w:fill="auto"/>
            <w:vAlign w:val="center"/>
          </w:tcPr>
          <w:p w:rsidR="00E25273" w:rsidRPr="00754482" w:rsidRDefault="00E25273" w:rsidP="0049301E">
            <w:pPr>
              <w:spacing w:beforeLines="20" w:before="48" w:afterLines="20" w:after="48"/>
              <w:jc w:val="center"/>
              <w:rPr>
                <w:rFonts w:ascii="Arial" w:hAnsi="Arial" w:cs="Arial"/>
                <w:sz w:val="20"/>
                <w:szCs w:val="20"/>
              </w:rPr>
            </w:pPr>
          </w:p>
        </w:tc>
        <w:tc>
          <w:tcPr>
            <w:tcW w:w="548" w:type="pct"/>
            <w:gridSpan w:val="2"/>
            <w:vMerge/>
            <w:shd w:val="clear" w:color="auto" w:fill="auto"/>
            <w:vAlign w:val="center"/>
          </w:tcPr>
          <w:p w:rsidR="00E25273" w:rsidRPr="00754482" w:rsidRDefault="00E25273" w:rsidP="0049301E">
            <w:pPr>
              <w:spacing w:beforeLines="20" w:before="48" w:afterLines="20" w:after="48"/>
              <w:rPr>
                <w:rFonts w:ascii="Arial" w:hAnsi="Arial" w:cs="Arial"/>
                <w:b/>
                <w:sz w:val="20"/>
                <w:szCs w:val="20"/>
              </w:rPr>
            </w:pPr>
          </w:p>
        </w:tc>
        <w:tc>
          <w:tcPr>
            <w:tcW w:w="548" w:type="pct"/>
            <w:shd w:val="clear" w:color="auto" w:fill="auto"/>
            <w:vAlign w:val="center"/>
          </w:tcPr>
          <w:p w:rsidR="00E25273" w:rsidRPr="00B81233" w:rsidRDefault="00E25273" w:rsidP="00BD79E1">
            <w:pPr>
              <w:spacing w:beforeLines="20" w:before="48" w:afterLines="20" w:after="48"/>
              <w:rPr>
                <w:rFonts w:ascii="Arial" w:hAnsi="Arial" w:cs="Arial"/>
                <w:sz w:val="20"/>
                <w:szCs w:val="20"/>
              </w:rPr>
            </w:pPr>
            <w:r>
              <w:rPr>
                <w:rFonts w:ascii="Arial" w:hAnsi="Arial" w:cs="Arial"/>
                <w:sz w:val="20"/>
                <w:szCs w:val="20"/>
              </w:rPr>
              <w:t>Meta</w:t>
            </w:r>
          </w:p>
        </w:tc>
        <w:tc>
          <w:tcPr>
            <w:tcW w:w="1092" w:type="pct"/>
            <w:gridSpan w:val="2"/>
            <w:shd w:val="clear" w:color="auto" w:fill="auto"/>
            <w:vAlign w:val="center"/>
          </w:tcPr>
          <w:p w:rsidR="00E25273" w:rsidRPr="00754482" w:rsidRDefault="00E25273" w:rsidP="0049301E">
            <w:pPr>
              <w:spacing w:beforeLines="20" w:before="48" w:afterLines="20" w:after="48"/>
              <w:rPr>
                <w:rFonts w:ascii="Arial" w:hAnsi="Arial" w:cs="Arial"/>
                <w:sz w:val="20"/>
                <w:szCs w:val="20"/>
              </w:rPr>
            </w:pPr>
          </w:p>
        </w:tc>
        <w:tc>
          <w:tcPr>
            <w:tcW w:w="482" w:type="pct"/>
            <w:vMerge/>
            <w:shd w:val="clear" w:color="auto" w:fill="auto"/>
            <w:vAlign w:val="center"/>
          </w:tcPr>
          <w:p w:rsidR="00E25273" w:rsidRDefault="00E25273" w:rsidP="0049301E">
            <w:pPr>
              <w:spacing w:beforeLines="20" w:before="48" w:afterLines="20" w:after="48"/>
              <w:jc w:val="center"/>
              <w:rPr>
                <w:noProof/>
              </w:rPr>
            </w:pPr>
          </w:p>
        </w:tc>
      </w:tr>
      <w:tr w:rsidR="008D1491" w:rsidRPr="00B81233" w:rsidTr="0049301E">
        <w:tc>
          <w:tcPr>
            <w:tcW w:w="5000" w:type="pct"/>
            <w:gridSpan w:val="11"/>
            <w:shd w:val="clear" w:color="auto" w:fill="808080" w:themeFill="background1" w:themeFillShade="80"/>
            <w:vAlign w:val="center"/>
          </w:tcPr>
          <w:p w:rsidR="008D1491" w:rsidRPr="00B81233" w:rsidRDefault="008D1491" w:rsidP="0049301E">
            <w:pPr>
              <w:spacing w:beforeLines="20" w:before="48" w:afterLines="20" w:after="48"/>
              <w:jc w:val="center"/>
              <w:rPr>
                <w:rFonts w:ascii="Arial" w:hAnsi="Arial" w:cs="Arial"/>
                <w:b/>
                <w:sz w:val="20"/>
                <w:szCs w:val="20"/>
              </w:rPr>
            </w:pPr>
            <w:r w:rsidRPr="00B81233">
              <w:rPr>
                <w:rFonts w:ascii="Arial" w:hAnsi="Arial" w:cs="Arial"/>
                <w:b/>
                <w:sz w:val="20"/>
                <w:szCs w:val="20"/>
              </w:rPr>
              <w:t>NARRATIVE ASSESSMENT</w:t>
            </w:r>
          </w:p>
        </w:tc>
      </w:tr>
      <w:tr w:rsidR="008D1491" w:rsidRPr="00B81233" w:rsidTr="001C3A94">
        <w:tc>
          <w:tcPr>
            <w:tcW w:w="1277" w:type="pct"/>
            <w:gridSpan w:val="3"/>
            <w:shd w:val="clear" w:color="auto" w:fill="D9D9D9" w:themeFill="background1" w:themeFillShade="D9"/>
            <w:vAlign w:val="center"/>
          </w:tcPr>
          <w:p w:rsidR="008D1491" w:rsidRPr="00B81233" w:rsidRDefault="008D1491" w:rsidP="0049301E">
            <w:pPr>
              <w:spacing w:beforeLines="20" w:before="48" w:afterLines="20" w:after="48"/>
              <w:rPr>
                <w:rFonts w:ascii="Arial" w:hAnsi="Arial" w:cs="Arial"/>
                <w:b/>
                <w:sz w:val="20"/>
                <w:szCs w:val="20"/>
              </w:rPr>
            </w:pPr>
            <w:r w:rsidRPr="00B81233">
              <w:rPr>
                <w:rFonts w:ascii="Arial" w:hAnsi="Arial" w:cs="Arial"/>
                <w:b/>
                <w:sz w:val="20"/>
                <w:szCs w:val="20"/>
              </w:rPr>
              <w:t>P</w:t>
            </w:r>
            <w:r>
              <w:rPr>
                <w:rFonts w:ascii="Arial" w:hAnsi="Arial" w:cs="Arial"/>
                <w:b/>
                <w:sz w:val="20"/>
                <w:szCs w:val="20"/>
              </w:rPr>
              <w:t>rincipales p</w:t>
            </w:r>
            <w:r w:rsidRPr="00B81233">
              <w:rPr>
                <w:rFonts w:ascii="Arial" w:hAnsi="Arial" w:cs="Arial"/>
                <w:b/>
                <w:sz w:val="20"/>
                <w:szCs w:val="20"/>
              </w:rPr>
              <w:t xml:space="preserve">olíticas y programas en </w:t>
            </w:r>
            <w:r>
              <w:rPr>
                <w:rFonts w:ascii="Arial" w:hAnsi="Arial" w:cs="Arial"/>
                <w:b/>
                <w:sz w:val="20"/>
                <w:szCs w:val="20"/>
              </w:rPr>
              <w:t xml:space="preserve">proceso de </w:t>
            </w:r>
            <w:r w:rsidRPr="00B81233">
              <w:rPr>
                <w:rFonts w:ascii="Arial" w:hAnsi="Arial" w:cs="Arial"/>
                <w:b/>
                <w:sz w:val="20"/>
                <w:szCs w:val="20"/>
              </w:rPr>
              <w:t>implementación</w:t>
            </w:r>
          </w:p>
        </w:tc>
        <w:tc>
          <w:tcPr>
            <w:tcW w:w="3723" w:type="pct"/>
            <w:gridSpan w:val="8"/>
            <w:vAlign w:val="center"/>
          </w:tcPr>
          <w:p w:rsidR="008D1491" w:rsidRPr="00B81233" w:rsidRDefault="008D1491" w:rsidP="0049301E">
            <w:pPr>
              <w:spacing w:beforeLines="20" w:before="48" w:afterLines="20" w:after="48"/>
              <w:rPr>
                <w:rFonts w:ascii="Arial" w:hAnsi="Arial" w:cs="Arial"/>
                <w:sz w:val="20"/>
                <w:szCs w:val="20"/>
              </w:rPr>
            </w:pPr>
            <w:r>
              <w:rPr>
                <w:rFonts w:ascii="Arial" w:hAnsi="Arial" w:cs="Arial"/>
                <w:sz w:val="20"/>
                <w:szCs w:val="20"/>
              </w:rPr>
              <w:t xml:space="preserve">Código Electoral; </w:t>
            </w:r>
            <w:r w:rsidRPr="00C74B86">
              <w:rPr>
                <w:rFonts w:ascii="Arial" w:hAnsi="Arial" w:cs="Arial"/>
                <w:sz w:val="20"/>
                <w:szCs w:val="20"/>
              </w:rPr>
              <w:t>Programa Voto desde el Exterior</w:t>
            </w:r>
            <w:r>
              <w:rPr>
                <w:rFonts w:ascii="Arial" w:hAnsi="Arial" w:cs="Arial"/>
                <w:sz w:val="20"/>
                <w:szCs w:val="20"/>
              </w:rPr>
              <w:t xml:space="preserve"> (TSE).</w:t>
            </w:r>
          </w:p>
        </w:tc>
      </w:tr>
      <w:tr w:rsidR="008D1491" w:rsidRPr="00B81233" w:rsidTr="001C3A94">
        <w:tc>
          <w:tcPr>
            <w:tcW w:w="1277" w:type="pct"/>
            <w:gridSpan w:val="3"/>
            <w:shd w:val="clear" w:color="auto" w:fill="D9D9D9" w:themeFill="background1" w:themeFillShade="D9"/>
            <w:vAlign w:val="center"/>
          </w:tcPr>
          <w:p w:rsidR="008D1491" w:rsidRPr="00B81233" w:rsidRDefault="008D1491" w:rsidP="0049301E">
            <w:pPr>
              <w:spacing w:beforeLines="20" w:before="48" w:afterLines="20" w:after="48"/>
              <w:rPr>
                <w:rFonts w:ascii="Arial" w:hAnsi="Arial" w:cs="Arial"/>
                <w:b/>
                <w:sz w:val="20"/>
                <w:szCs w:val="20"/>
              </w:rPr>
            </w:pPr>
            <w:r w:rsidRPr="00B81233">
              <w:rPr>
                <w:rFonts w:ascii="Arial" w:hAnsi="Arial" w:cs="Arial"/>
                <w:b/>
                <w:sz w:val="20"/>
                <w:szCs w:val="20"/>
              </w:rPr>
              <w:t>Responsable de implementación</w:t>
            </w:r>
          </w:p>
        </w:tc>
        <w:tc>
          <w:tcPr>
            <w:tcW w:w="3723" w:type="pct"/>
            <w:gridSpan w:val="8"/>
            <w:vAlign w:val="center"/>
          </w:tcPr>
          <w:p w:rsidR="008D1491" w:rsidRPr="00B81233" w:rsidRDefault="008D1491" w:rsidP="0049301E">
            <w:pPr>
              <w:spacing w:beforeLines="20" w:before="48" w:afterLines="20" w:after="48"/>
              <w:rPr>
                <w:rFonts w:ascii="Arial" w:hAnsi="Arial" w:cs="Arial"/>
                <w:sz w:val="20"/>
                <w:szCs w:val="20"/>
              </w:rPr>
            </w:pPr>
            <w:r>
              <w:rPr>
                <w:rFonts w:ascii="Arial" w:hAnsi="Arial" w:cs="Arial"/>
                <w:sz w:val="20"/>
                <w:szCs w:val="20"/>
              </w:rPr>
              <w:t>T</w:t>
            </w:r>
            <w:r w:rsidR="00E25273">
              <w:rPr>
                <w:rFonts w:ascii="Arial" w:hAnsi="Arial" w:cs="Arial"/>
                <w:sz w:val="20"/>
                <w:szCs w:val="20"/>
              </w:rPr>
              <w:t xml:space="preserve">ribunal </w:t>
            </w:r>
            <w:r>
              <w:rPr>
                <w:rFonts w:ascii="Arial" w:hAnsi="Arial" w:cs="Arial"/>
                <w:sz w:val="20"/>
                <w:szCs w:val="20"/>
              </w:rPr>
              <w:t>S</w:t>
            </w:r>
            <w:r w:rsidR="00E25273">
              <w:rPr>
                <w:rFonts w:ascii="Arial" w:hAnsi="Arial" w:cs="Arial"/>
                <w:sz w:val="20"/>
                <w:szCs w:val="20"/>
              </w:rPr>
              <w:t xml:space="preserve">upremo </w:t>
            </w:r>
            <w:r>
              <w:rPr>
                <w:rFonts w:ascii="Arial" w:hAnsi="Arial" w:cs="Arial"/>
                <w:sz w:val="20"/>
                <w:szCs w:val="20"/>
              </w:rPr>
              <w:t>E</w:t>
            </w:r>
            <w:r w:rsidR="00E25273">
              <w:rPr>
                <w:rFonts w:ascii="Arial" w:hAnsi="Arial" w:cs="Arial"/>
                <w:sz w:val="20"/>
                <w:szCs w:val="20"/>
              </w:rPr>
              <w:t>lectoral</w:t>
            </w:r>
            <w:r w:rsidR="007E23DD">
              <w:rPr>
                <w:rFonts w:ascii="Arial" w:hAnsi="Arial" w:cs="Arial"/>
                <w:sz w:val="20"/>
                <w:szCs w:val="20"/>
              </w:rPr>
              <w:t xml:space="preserve"> (TSE)</w:t>
            </w:r>
            <w:r>
              <w:rPr>
                <w:rFonts w:ascii="Arial" w:hAnsi="Arial" w:cs="Arial"/>
                <w:sz w:val="20"/>
                <w:szCs w:val="20"/>
              </w:rPr>
              <w:t>.</w:t>
            </w:r>
          </w:p>
        </w:tc>
      </w:tr>
      <w:tr w:rsidR="008D1491" w:rsidRPr="00B81233" w:rsidTr="001C3A94">
        <w:tc>
          <w:tcPr>
            <w:tcW w:w="1277" w:type="pct"/>
            <w:gridSpan w:val="3"/>
            <w:shd w:val="clear" w:color="auto" w:fill="D9D9D9" w:themeFill="background1" w:themeFillShade="D9"/>
            <w:vAlign w:val="center"/>
          </w:tcPr>
          <w:p w:rsidR="008D1491" w:rsidRPr="00B81233" w:rsidRDefault="008D1491" w:rsidP="0049301E">
            <w:pPr>
              <w:spacing w:beforeLines="20" w:before="48" w:afterLines="20" w:after="48"/>
              <w:rPr>
                <w:rFonts w:ascii="Arial" w:hAnsi="Arial" w:cs="Arial"/>
                <w:b/>
                <w:sz w:val="20"/>
                <w:szCs w:val="20"/>
              </w:rPr>
            </w:pPr>
            <w:r>
              <w:rPr>
                <w:rFonts w:ascii="Arial" w:hAnsi="Arial" w:cs="Arial"/>
                <w:b/>
                <w:sz w:val="20"/>
                <w:szCs w:val="20"/>
              </w:rPr>
              <w:t>Principales r</w:t>
            </w:r>
            <w:r w:rsidRPr="00B81233">
              <w:rPr>
                <w:rFonts w:ascii="Arial" w:hAnsi="Arial" w:cs="Arial"/>
                <w:b/>
                <w:sz w:val="20"/>
                <w:szCs w:val="20"/>
              </w:rPr>
              <w:t>esultados obtenidos</w:t>
            </w:r>
          </w:p>
        </w:tc>
        <w:tc>
          <w:tcPr>
            <w:tcW w:w="3723" w:type="pct"/>
            <w:gridSpan w:val="8"/>
            <w:vAlign w:val="center"/>
          </w:tcPr>
          <w:p w:rsidR="008D1491" w:rsidRPr="00B81233" w:rsidRDefault="008D1491" w:rsidP="0049301E">
            <w:pPr>
              <w:spacing w:beforeLines="20" w:before="48" w:afterLines="20" w:after="48"/>
              <w:rPr>
                <w:rFonts w:ascii="Arial" w:hAnsi="Arial" w:cs="Arial"/>
                <w:sz w:val="20"/>
                <w:szCs w:val="20"/>
              </w:rPr>
            </w:pPr>
          </w:p>
        </w:tc>
      </w:tr>
      <w:tr w:rsidR="008D1491" w:rsidRPr="00B81233" w:rsidTr="001C3A94">
        <w:tc>
          <w:tcPr>
            <w:tcW w:w="1277" w:type="pct"/>
            <w:gridSpan w:val="3"/>
            <w:shd w:val="clear" w:color="auto" w:fill="D9D9D9" w:themeFill="background1" w:themeFillShade="D9"/>
            <w:vAlign w:val="center"/>
          </w:tcPr>
          <w:p w:rsidR="008D1491" w:rsidRPr="00B81233" w:rsidRDefault="008D1491" w:rsidP="0049301E">
            <w:pPr>
              <w:spacing w:beforeLines="20" w:before="48" w:afterLines="20" w:after="48"/>
              <w:rPr>
                <w:rFonts w:ascii="Arial" w:hAnsi="Arial" w:cs="Arial"/>
                <w:b/>
                <w:sz w:val="20"/>
                <w:szCs w:val="20"/>
              </w:rPr>
            </w:pPr>
            <w:r w:rsidRPr="00B81233">
              <w:rPr>
                <w:rFonts w:ascii="Arial" w:hAnsi="Arial" w:cs="Arial"/>
                <w:b/>
                <w:sz w:val="20"/>
                <w:szCs w:val="20"/>
              </w:rPr>
              <w:t>Desafíos encontrados</w:t>
            </w:r>
          </w:p>
        </w:tc>
        <w:tc>
          <w:tcPr>
            <w:tcW w:w="3723" w:type="pct"/>
            <w:gridSpan w:val="8"/>
            <w:vAlign w:val="center"/>
          </w:tcPr>
          <w:p w:rsidR="008D1491" w:rsidRPr="00B81233" w:rsidRDefault="008D1491" w:rsidP="0049301E">
            <w:pPr>
              <w:spacing w:beforeLines="20" w:before="48" w:afterLines="20" w:after="48"/>
              <w:rPr>
                <w:rFonts w:ascii="Arial" w:hAnsi="Arial" w:cs="Arial"/>
                <w:sz w:val="20"/>
                <w:szCs w:val="20"/>
              </w:rPr>
            </w:pPr>
            <w:r>
              <w:rPr>
                <w:rFonts w:ascii="Arial" w:hAnsi="Arial" w:cs="Arial"/>
                <w:sz w:val="20"/>
                <w:szCs w:val="20"/>
              </w:rPr>
              <w:t>Hay indicadores sobre la participación de las mujeres en cargos públicos que se reportan en la matriz de indicadores del ODS 5.</w:t>
            </w:r>
            <w:r w:rsidR="002765FE">
              <w:rPr>
                <w:rFonts w:ascii="Arial" w:hAnsi="Arial" w:cs="Arial"/>
                <w:sz w:val="20"/>
                <w:szCs w:val="20"/>
              </w:rPr>
              <w:t xml:space="preserve"> Falta definir la meta para el único indicador.</w:t>
            </w:r>
          </w:p>
        </w:tc>
      </w:tr>
      <w:tr w:rsidR="008D1491" w:rsidRPr="00B81233" w:rsidTr="001C3A94">
        <w:tc>
          <w:tcPr>
            <w:tcW w:w="1277" w:type="pct"/>
            <w:gridSpan w:val="3"/>
            <w:shd w:val="clear" w:color="auto" w:fill="D9D9D9" w:themeFill="background1" w:themeFillShade="D9"/>
            <w:vAlign w:val="center"/>
          </w:tcPr>
          <w:p w:rsidR="008D1491" w:rsidRPr="00B81233" w:rsidRDefault="008D1491" w:rsidP="0049301E">
            <w:pPr>
              <w:spacing w:beforeLines="20" w:before="48" w:afterLines="20" w:after="48"/>
              <w:rPr>
                <w:rFonts w:ascii="Arial" w:hAnsi="Arial" w:cs="Arial"/>
                <w:b/>
                <w:sz w:val="20"/>
                <w:szCs w:val="20"/>
              </w:rPr>
            </w:pPr>
            <w:r w:rsidRPr="00B81233">
              <w:rPr>
                <w:rFonts w:ascii="Arial" w:hAnsi="Arial" w:cs="Arial"/>
                <w:b/>
                <w:sz w:val="20"/>
                <w:szCs w:val="20"/>
              </w:rPr>
              <w:lastRenderedPageBreak/>
              <w:t>Recomendaciones/ próximos pasos</w:t>
            </w:r>
          </w:p>
        </w:tc>
        <w:tc>
          <w:tcPr>
            <w:tcW w:w="3723" w:type="pct"/>
            <w:gridSpan w:val="8"/>
            <w:vAlign w:val="center"/>
          </w:tcPr>
          <w:p w:rsidR="008D1491" w:rsidRPr="00B81233" w:rsidRDefault="008D1491" w:rsidP="0049301E">
            <w:pPr>
              <w:spacing w:beforeLines="20" w:before="48" w:afterLines="20" w:after="48"/>
              <w:jc w:val="both"/>
              <w:rPr>
                <w:rFonts w:ascii="Arial" w:hAnsi="Arial" w:cs="Arial"/>
                <w:sz w:val="20"/>
                <w:szCs w:val="20"/>
              </w:rPr>
            </w:pPr>
            <w:r>
              <w:rPr>
                <w:rFonts w:ascii="Arial" w:hAnsi="Arial" w:cs="Arial"/>
                <w:sz w:val="20"/>
                <w:szCs w:val="20"/>
              </w:rPr>
              <w:t>Resulta necesario revisar con las instituciones vinculadas a este tema (más allá del T</w:t>
            </w:r>
            <w:r w:rsidR="007E23DD">
              <w:rPr>
                <w:rFonts w:ascii="Arial" w:hAnsi="Arial" w:cs="Arial"/>
                <w:sz w:val="20"/>
                <w:szCs w:val="20"/>
              </w:rPr>
              <w:t xml:space="preserve">ribunal </w:t>
            </w:r>
            <w:r>
              <w:rPr>
                <w:rFonts w:ascii="Arial" w:hAnsi="Arial" w:cs="Arial"/>
                <w:sz w:val="20"/>
                <w:szCs w:val="20"/>
              </w:rPr>
              <w:t>S</w:t>
            </w:r>
            <w:r w:rsidR="007E23DD">
              <w:rPr>
                <w:rFonts w:ascii="Arial" w:hAnsi="Arial" w:cs="Arial"/>
                <w:sz w:val="20"/>
                <w:szCs w:val="20"/>
              </w:rPr>
              <w:t xml:space="preserve">upremo </w:t>
            </w:r>
            <w:r>
              <w:rPr>
                <w:rFonts w:ascii="Arial" w:hAnsi="Arial" w:cs="Arial"/>
                <w:sz w:val="20"/>
                <w:szCs w:val="20"/>
              </w:rPr>
              <w:t>E</w:t>
            </w:r>
            <w:r w:rsidR="007E23DD">
              <w:rPr>
                <w:rFonts w:ascii="Arial" w:hAnsi="Arial" w:cs="Arial"/>
                <w:sz w:val="20"/>
                <w:szCs w:val="20"/>
              </w:rPr>
              <w:t>lectoral</w:t>
            </w:r>
            <w:r>
              <w:rPr>
                <w:rFonts w:ascii="Arial" w:hAnsi="Arial" w:cs="Arial"/>
                <w:sz w:val="20"/>
                <w:szCs w:val="20"/>
              </w:rPr>
              <w:t>) la adopción de otros indicadores relacionados con la meta.</w:t>
            </w:r>
          </w:p>
        </w:tc>
      </w:tr>
    </w:tbl>
    <w:p w:rsidR="008D1491" w:rsidRDefault="008D1491" w:rsidP="008D1491"/>
    <w:p w:rsidR="008D1491" w:rsidRDefault="008D1491" w:rsidP="008D1491">
      <w:r>
        <w:br w:type="page"/>
      </w:r>
    </w:p>
    <w:tbl>
      <w:tblPr>
        <w:tblStyle w:val="Tablaconcuadrcula"/>
        <w:tblW w:w="5000" w:type="pct"/>
        <w:tblLayout w:type="fixed"/>
        <w:tblLook w:val="04A0" w:firstRow="1" w:lastRow="0" w:firstColumn="1" w:lastColumn="0" w:noHBand="0" w:noVBand="1"/>
      </w:tblPr>
      <w:tblGrid>
        <w:gridCol w:w="959"/>
        <w:gridCol w:w="779"/>
        <w:gridCol w:w="565"/>
        <w:gridCol w:w="1206"/>
        <w:gridCol w:w="996"/>
        <w:gridCol w:w="989"/>
        <w:gridCol w:w="1130"/>
        <w:gridCol w:w="1280"/>
        <w:gridCol w:w="1150"/>
      </w:tblGrid>
      <w:tr w:rsidR="008D1491" w:rsidRPr="00B81233" w:rsidTr="0049301E">
        <w:tc>
          <w:tcPr>
            <w:tcW w:w="5000" w:type="pct"/>
            <w:gridSpan w:val="9"/>
            <w:shd w:val="clear" w:color="auto" w:fill="808080" w:themeFill="background1" w:themeFillShade="80"/>
          </w:tcPr>
          <w:p w:rsidR="008D1491" w:rsidRPr="00B81233" w:rsidRDefault="00552830" w:rsidP="0049301E">
            <w:pPr>
              <w:spacing w:before="60" w:after="60"/>
              <w:jc w:val="center"/>
              <w:rPr>
                <w:rFonts w:ascii="Arial" w:hAnsi="Arial" w:cs="Arial"/>
                <w:b/>
                <w:sz w:val="20"/>
                <w:szCs w:val="20"/>
              </w:rPr>
            </w:pPr>
            <w:r>
              <w:rPr>
                <w:rFonts w:ascii="Arial" w:hAnsi="Arial" w:cs="Arial"/>
                <w:b/>
                <w:sz w:val="20"/>
                <w:szCs w:val="20"/>
              </w:rPr>
              <w:lastRenderedPageBreak/>
              <w:t>REPORTE DE SEGUIMIENTO DE METAS (SCORECARDS)</w:t>
            </w:r>
          </w:p>
        </w:tc>
      </w:tr>
      <w:tr w:rsidR="008D1491" w:rsidRPr="00B81233" w:rsidTr="0049301E">
        <w:tc>
          <w:tcPr>
            <w:tcW w:w="5000" w:type="pct"/>
            <w:gridSpan w:val="9"/>
            <w:shd w:val="clear" w:color="auto" w:fill="D9D9D9" w:themeFill="background1" w:themeFillShade="D9"/>
            <w:vAlign w:val="center"/>
          </w:tcPr>
          <w:p w:rsidR="008D1491" w:rsidRPr="00B81233" w:rsidRDefault="008D1491" w:rsidP="0049301E">
            <w:pPr>
              <w:spacing w:beforeLines="20" w:before="48" w:afterLines="20" w:after="48"/>
              <w:rPr>
                <w:rFonts w:ascii="Arial" w:hAnsi="Arial" w:cs="Arial"/>
                <w:b/>
                <w:sz w:val="20"/>
                <w:szCs w:val="20"/>
              </w:rPr>
            </w:pPr>
            <w:r w:rsidRPr="00B81233">
              <w:rPr>
                <w:rFonts w:ascii="Arial" w:hAnsi="Arial" w:cs="Arial"/>
                <w:b/>
                <w:sz w:val="20"/>
                <w:szCs w:val="20"/>
              </w:rPr>
              <w:t>ODS 16: Promover sociedades, justas, pacíficas e inclusivas</w:t>
            </w:r>
          </w:p>
        </w:tc>
      </w:tr>
      <w:tr w:rsidR="008D1491" w:rsidRPr="00B81233" w:rsidTr="009D60ED">
        <w:tc>
          <w:tcPr>
            <w:tcW w:w="960" w:type="pct"/>
            <w:gridSpan w:val="2"/>
            <w:shd w:val="clear" w:color="auto" w:fill="D9D9D9" w:themeFill="background1" w:themeFillShade="D9"/>
            <w:vAlign w:val="center"/>
          </w:tcPr>
          <w:p w:rsidR="008D1491" w:rsidRPr="00B81233" w:rsidRDefault="008D1491" w:rsidP="0049301E">
            <w:pPr>
              <w:spacing w:beforeLines="20" w:before="48" w:afterLines="20" w:after="48"/>
              <w:rPr>
                <w:rFonts w:ascii="Arial" w:hAnsi="Arial" w:cs="Arial"/>
                <w:b/>
                <w:sz w:val="20"/>
                <w:szCs w:val="20"/>
              </w:rPr>
            </w:pPr>
            <w:r w:rsidRPr="00B81233">
              <w:rPr>
                <w:rFonts w:ascii="Arial" w:hAnsi="Arial" w:cs="Arial"/>
                <w:b/>
                <w:sz w:val="20"/>
                <w:szCs w:val="20"/>
              </w:rPr>
              <w:t>Fecha de elaboración:</w:t>
            </w:r>
          </w:p>
        </w:tc>
        <w:tc>
          <w:tcPr>
            <w:tcW w:w="1528" w:type="pct"/>
            <w:gridSpan w:val="3"/>
            <w:vAlign w:val="center"/>
          </w:tcPr>
          <w:p w:rsidR="008D1491" w:rsidRPr="00B81233" w:rsidRDefault="008D1491" w:rsidP="0049301E">
            <w:pPr>
              <w:spacing w:beforeLines="20" w:before="48" w:afterLines="20" w:after="48"/>
              <w:rPr>
                <w:rFonts w:ascii="Arial" w:hAnsi="Arial" w:cs="Arial"/>
                <w:sz w:val="20"/>
                <w:szCs w:val="20"/>
              </w:rPr>
            </w:pPr>
            <w:r>
              <w:rPr>
                <w:rFonts w:ascii="Arial" w:hAnsi="Arial" w:cs="Arial"/>
                <w:sz w:val="20"/>
                <w:szCs w:val="20"/>
              </w:rPr>
              <w:t>14 de julio de 2017</w:t>
            </w:r>
          </w:p>
        </w:tc>
        <w:tc>
          <w:tcPr>
            <w:tcW w:w="1170" w:type="pct"/>
            <w:gridSpan w:val="2"/>
            <w:shd w:val="clear" w:color="auto" w:fill="D9D9D9" w:themeFill="background1" w:themeFillShade="D9"/>
            <w:vAlign w:val="center"/>
          </w:tcPr>
          <w:p w:rsidR="008D1491" w:rsidRPr="00DE789F" w:rsidRDefault="008D1491" w:rsidP="0049301E">
            <w:pPr>
              <w:spacing w:beforeLines="20" w:before="48" w:afterLines="20" w:after="48"/>
              <w:rPr>
                <w:rFonts w:ascii="Arial" w:hAnsi="Arial" w:cs="Arial"/>
                <w:b/>
                <w:sz w:val="20"/>
                <w:szCs w:val="20"/>
              </w:rPr>
            </w:pPr>
            <w:r w:rsidRPr="00DE789F">
              <w:rPr>
                <w:rFonts w:ascii="Arial" w:hAnsi="Arial" w:cs="Arial"/>
                <w:b/>
                <w:sz w:val="20"/>
                <w:szCs w:val="20"/>
              </w:rPr>
              <w:t>Fecha de actualización:</w:t>
            </w:r>
          </w:p>
        </w:tc>
        <w:tc>
          <w:tcPr>
            <w:tcW w:w="1342" w:type="pct"/>
            <w:gridSpan w:val="2"/>
            <w:vAlign w:val="center"/>
          </w:tcPr>
          <w:p w:rsidR="008D1491" w:rsidRPr="00B81233" w:rsidRDefault="00552830" w:rsidP="0049301E">
            <w:pPr>
              <w:spacing w:beforeLines="20" w:before="48" w:afterLines="20" w:after="48"/>
              <w:rPr>
                <w:rFonts w:ascii="Arial" w:hAnsi="Arial" w:cs="Arial"/>
                <w:sz w:val="20"/>
                <w:szCs w:val="20"/>
              </w:rPr>
            </w:pPr>
            <w:r>
              <w:rPr>
                <w:rFonts w:ascii="Arial" w:hAnsi="Arial" w:cs="Arial"/>
                <w:sz w:val="20"/>
                <w:szCs w:val="20"/>
              </w:rPr>
              <w:t>18 de septiembre de 2017</w:t>
            </w:r>
          </w:p>
        </w:tc>
      </w:tr>
      <w:tr w:rsidR="008D1491" w:rsidRPr="00B81233" w:rsidTr="009D60ED">
        <w:tc>
          <w:tcPr>
            <w:tcW w:w="960" w:type="pct"/>
            <w:gridSpan w:val="2"/>
            <w:shd w:val="clear" w:color="auto" w:fill="D9D9D9" w:themeFill="background1" w:themeFillShade="D9"/>
            <w:vAlign w:val="center"/>
          </w:tcPr>
          <w:p w:rsidR="008D1491" w:rsidRPr="00B81233" w:rsidRDefault="008D1491" w:rsidP="0049301E">
            <w:pPr>
              <w:spacing w:beforeLines="20" w:before="48" w:afterLines="20" w:after="48"/>
              <w:rPr>
                <w:rFonts w:ascii="Arial" w:hAnsi="Arial" w:cs="Arial"/>
                <w:b/>
                <w:sz w:val="20"/>
                <w:szCs w:val="20"/>
              </w:rPr>
            </w:pPr>
            <w:r w:rsidRPr="00B81233">
              <w:rPr>
                <w:rFonts w:ascii="Arial" w:hAnsi="Arial" w:cs="Arial"/>
                <w:b/>
                <w:sz w:val="20"/>
                <w:szCs w:val="20"/>
              </w:rPr>
              <w:t>Target:</w:t>
            </w:r>
          </w:p>
        </w:tc>
        <w:tc>
          <w:tcPr>
            <w:tcW w:w="4040" w:type="pct"/>
            <w:gridSpan w:val="7"/>
            <w:vAlign w:val="center"/>
          </w:tcPr>
          <w:p w:rsidR="008D1491" w:rsidRPr="002F7F0A" w:rsidRDefault="008D1491" w:rsidP="0049301E">
            <w:pPr>
              <w:spacing w:beforeLines="20" w:before="48" w:afterLines="20" w:after="48"/>
              <w:jc w:val="both"/>
              <w:rPr>
                <w:sz w:val="20"/>
                <w:szCs w:val="20"/>
              </w:rPr>
            </w:pPr>
            <w:r w:rsidRPr="006F118D">
              <w:rPr>
                <w:rFonts w:ascii="Arial" w:hAnsi="Arial" w:cs="Arial"/>
                <w:b/>
                <w:sz w:val="20"/>
                <w:szCs w:val="20"/>
              </w:rPr>
              <w:t>16.8</w:t>
            </w:r>
            <w:r w:rsidRPr="006F118D">
              <w:rPr>
                <w:rFonts w:ascii="Arial" w:hAnsi="Arial" w:cs="Arial"/>
                <w:sz w:val="20"/>
                <w:szCs w:val="20"/>
              </w:rPr>
              <w:t xml:space="preserve"> Ampliar y fortalecer la participación de los países en desarrollo en las instituciones de gobernanza mundial</w:t>
            </w:r>
            <w:r>
              <w:rPr>
                <w:sz w:val="20"/>
                <w:szCs w:val="20"/>
              </w:rPr>
              <w:t>.</w:t>
            </w:r>
          </w:p>
        </w:tc>
      </w:tr>
      <w:tr w:rsidR="008D1491" w:rsidRPr="00B81233" w:rsidTr="0049301E">
        <w:tc>
          <w:tcPr>
            <w:tcW w:w="5000" w:type="pct"/>
            <w:gridSpan w:val="9"/>
            <w:shd w:val="clear" w:color="auto" w:fill="808080" w:themeFill="background1" w:themeFillShade="80"/>
            <w:vAlign w:val="center"/>
          </w:tcPr>
          <w:p w:rsidR="008D1491" w:rsidRPr="00B81233" w:rsidRDefault="008D1491" w:rsidP="0049301E">
            <w:pPr>
              <w:spacing w:beforeLines="20" w:before="48" w:afterLines="20" w:after="48"/>
              <w:jc w:val="center"/>
              <w:rPr>
                <w:rFonts w:ascii="Arial" w:hAnsi="Arial" w:cs="Arial"/>
                <w:b/>
                <w:sz w:val="20"/>
                <w:szCs w:val="20"/>
              </w:rPr>
            </w:pPr>
            <w:r w:rsidRPr="00B81233">
              <w:rPr>
                <w:rFonts w:ascii="Arial" w:hAnsi="Arial" w:cs="Arial"/>
                <w:b/>
                <w:sz w:val="20"/>
                <w:szCs w:val="20"/>
              </w:rPr>
              <w:t>LISTADO DE INDICADORES</w:t>
            </w:r>
          </w:p>
        </w:tc>
      </w:tr>
      <w:tr w:rsidR="008D1491" w:rsidRPr="00B81233" w:rsidTr="009D60ED">
        <w:tc>
          <w:tcPr>
            <w:tcW w:w="2488" w:type="pct"/>
            <w:gridSpan w:val="5"/>
            <w:shd w:val="clear" w:color="auto" w:fill="808080" w:themeFill="background1" w:themeFillShade="80"/>
            <w:vAlign w:val="center"/>
          </w:tcPr>
          <w:p w:rsidR="008D1491" w:rsidRPr="00B81233" w:rsidRDefault="008D1491" w:rsidP="0049301E">
            <w:pPr>
              <w:spacing w:beforeLines="20" w:before="48" w:afterLines="20" w:after="48"/>
              <w:rPr>
                <w:rFonts w:ascii="Arial" w:hAnsi="Arial" w:cs="Arial"/>
                <w:b/>
                <w:sz w:val="20"/>
                <w:szCs w:val="20"/>
              </w:rPr>
            </w:pPr>
            <w:r w:rsidRPr="00B81233">
              <w:rPr>
                <w:rFonts w:ascii="Arial" w:hAnsi="Arial" w:cs="Arial"/>
                <w:b/>
                <w:sz w:val="20"/>
                <w:szCs w:val="20"/>
              </w:rPr>
              <w:t>a. Indicadores globales con fuentes oficiales</w:t>
            </w:r>
          </w:p>
        </w:tc>
        <w:tc>
          <w:tcPr>
            <w:tcW w:w="2512" w:type="pct"/>
            <w:gridSpan w:val="4"/>
            <w:shd w:val="clear" w:color="auto" w:fill="808080" w:themeFill="background1" w:themeFillShade="80"/>
            <w:vAlign w:val="center"/>
          </w:tcPr>
          <w:p w:rsidR="008D1491" w:rsidRPr="00B81233" w:rsidRDefault="008D1491" w:rsidP="0049301E">
            <w:pPr>
              <w:spacing w:beforeLines="20" w:before="48" w:afterLines="20" w:after="48"/>
              <w:rPr>
                <w:rFonts w:ascii="Arial" w:hAnsi="Arial" w:cs="Arial"/>
                <w:b/>
                <w:sz w:val="20"/>
                <w:szCs w:val="20"/>
              </w:rPr>
            </w:pPr>
            <w:r w:rsidRPr="00B81233">
              <w:rPr>
                <w:rFonts w:ascii="Arial" w:hAnsi="Arial" w:cs="Arial"/>
                <w:b/>
                <w:sz w:val="20"/>
                <w:szCs w:val="20"/>
              </w:rPr>
              <w:t>b. Indicadores nacionales alternativos</w:t>
            </w:r>
          </w:p>
        </w:tc>
      </w:tr>
      <w:tr w:rsidR="008D1491" w:rsidRPr="00B81233" w:rsidTr="009D60ED">
        <w:tc>
          <w:tcPr>
            <w:tcW w:w="530" w:type="pct"/>
            <w:shd w:val="clear" w:color="auto" w:fill="D9D9D9" w:themeFill="background1" w:themeFillShade="D9"/>
            <w:vAlign w:val="center"/>
          </w:tcPr>
          <w:p w:rsidR="008D1491" w:rsidRPr="00B81233" w:rsidRDefault="008D1491" w:rsidP="0049301E">
            <w:pPr>
              <w:spacing w:beforeLines="20" w:before="48" w:afterLines="20" w:after="48"/>
              <w:rPr>
                <w:rFonts w:ascii="Arial" w:hAnsi="Arial" w:cs="Arial"/>
                <w:b/>
                <w:sz w:val="20"/>
                <w:szCs w:val="20"/>
              </w:rPr>
            </w:pPr>
            <w:r>
              <w:rPr>
                <w:rFonts w:ascii="Arial" w:hAnsi="Arial" w:cs="Arial"/>
                <w:b/>
                <w:sz w:val="20"/>
                <w:szCs w:val="20"/>
              </w:rPr>
              <w:t>Código</w:t>
            </w:r>
          </w:p>
        </w:tc>
        <w:tc>
          <w:tcPr>
            <w:tcW w:w="1958" w:type="pct"/>
            <w:gridSpan w:val="4"/>
            <w:shd w:val="clear" w:color="auto" w:fill="D9D9D9" w:themeFill="background1" w:themeFillShade="D9"/>
            <w:vAlign w:val="center"/>
          </w:tcPr>
          <w:p w:rsidR="008D1491" w:rsidRPr="00B81233" w:rsidRDefault="008D1491" w:rsidP="0049301E">
            <w:pPr>
              <w:spacing w:beforeLines="20" w:before="48" w:afterLines="20" w:after="48"/>
              <w:rPr>
                <w:rFonts w:ascii="Arial" w:hAnsi="Arial" w:cs="Arial"/>
                <w:b/>
                <w:sz w:val="20"/>
                <w:szCs w:val="20"/>
              </w:rPr>
            </w:pPr>
            <w:r w:rsidRPr="00B81233">
              <w:rPr>
                <w:rFonts w:ascii="Arial" w:hAnsi="Arial" w:cs="Arial"/>
                <w:b/>
                <w:sz w:val="20"/>
                <w:szCs w:val="20"/>
              </w:rPr>
              <w:t>Nombre del indicador</w:t>
            </w:r>
          </w:p>
        </w:tc>
        <w:tc>
          <w:tcPr>
            <w:tcW w:w="546" w:type="pct"/>
            <w:shd w:val="clear" w:color="auto" w:fill="D9D9D9" w:themeFill="background1" w:themeFillShade="D9"/>
            <w:vAlign w:val="center"/>
          </w:tcPr>
          <w:p w:rsidR="008D1491" w:rsidRPr="00B81233" w:rsidRDefault="008D1491" w:rsidP="0049301E">
            <w:pPr>
              <w:spacing w:beforeLines="20" w:before="48" w:afterLines="20" w:after="48"/>
              <w:rPr>
                <w:rFonts w:ascii="Arial" w:hAnsi="Arial" w:cs="Arial"/>
                <w:b/>
                <w:sz w:val="20"/>
                <w:szCs w:val="20"/>
              </w:rPr>
            </w:pPr>
            <w:r>
              <w:rPr>
                <w:rFonts w:ascii="Arial" w:hAnsi="Arial" w:cs="Arial"/>
                <w:b/>
                <w:sz w:val="20"/>
                <w:szCs w:val="20"/>
              </w:rPr>
              <w:t>Código</w:t>
            </w:r>
          </w:p>
        </w:tc>
        <w:tc>
          <w:tcPr>
            <w:tcW w:w="1966" w:type="pct"/>
            <w:gridSpan w:val="3"/>
            <w:shd w:val="clear" w:color="auto" w:fill="D9D9D9" w:themeFill="background1" w:themeFillShade="D9"/>
            <w:vAlign w:val="center"/>
          </w:tcPr>
          <w:p w:rsidR="008D1491" w:rsidRPr="00B81233" w:rsidRDefault="008D1491" w:rsidP="0049301E">
            <w:pPr>
              <w:spacing w:beforeLines="20" w:before="48" w:afterLines="20" w:after="48"/>
              <w:rPr>
                <w:rFonts w:ascii="Arial" w:hAnsi="Arial" w:cs="Arial"/>
                <w:b/>
                <w:sz w:val="20"/>
                <w:szCs w:val="20"/>
              </w:rPr>
            </w:pPr>
            <w:r>
              <w:rPr>
                <w:rFonts w:ascii="Arial" w:hAnsi="Arial" w:cs="Arial"/>
                <w:b/>
                <w:sz w:val="20"/>
                <w:szCs w:val="20"/>
              </w:rPr>
              <w:t>Nombre del indicador</w:t>
            </w:r>
          </w:p>
        </w:tc>
      </w:tr>
      <w:tr w:rsidR="009D60ED" w:rsidRPr="00B81233" w:rsidTr="009D60ED">
        <w:trPr>
          <w:trHeight w:val="2006"/>
        </w:trPr>
        <w:tc>
          <w:tcPr>
            <w:tcW w:w="530" w:type="pct"/>
            <w:shd w:val="clear" w:color="auto" w:fill="auto"/>
            <w:vAlign w:val="center"/>
          </w:tcPr>
          <w:p w:rsidR="009D60ED" w:rsidRPr="00B81233" w:rsidRDefault="009D60ED" w:rsidP="0049301E">
            <w:pPr>
              <w:spacing w:beforeLines="20" w:before="48" w:afterLines="20" w:after="48"/>
              <w:rPr>
                <w:rFonts w:ascii="Arial" w:hAnsi="Arial" w:cs="Arial"/>
                <w:b/>
                <w:sz w:val="20"/>
                <w:szCs w:val="20"/>
              </w:rPr>
            </w:pPr>
            <w:r w:rsidRPr="005229FB">
              <w:rPr>
                <w:rFonts w:ascii="Arial" w:hAnsi="Arial" w:cs="Arial"/>
                <w:b/>
                <w:sz w:val="20"/>
                <w:szCs w:val="20"/>
              </w:rPr>
              <w:t>16.8.1</w:t>
            </w:r>
          </w:p>
        </w:tc>
        <w:tc>
          <w:tcPr>
            <w:tcW w:w="1408" w:type="pct"/>
            <w:gridSpan w:val="3"/>
            <w:shd w:val="clear" w:color="auto" w:fill="auto"/>
            <w:vAlign w:val="center"/>
          </w:tcPr>
          <w:p w:rsidR="009D60ED" w:rsidRPr="00B81233" w:rsidRDefault="009D60ED" w:rsidP="0049301E">
            <w:pPr>
              <w:spacing w:beforeLines="20" w:before="48" w:afterLines="20" w:after="48"/>
              <w:rPr>
                <w:rFonts w:ascii="Arial" w:hAnsi="Arial" w:cs="Arial"/>
                <w:sz w:val="20"/>
                <w:szCs w:val="20"/>
              </w:rPr>
            </w:pPr>
            <w:r w:rsidRPr="005229FB">
              <w:rPr>
                <w:rFonts w:ascii="Arial" w:hAnsi="Arial" w:cs="Arial"/>
                <w:sz w:val="20"/>
                <w:szCs w:val="20"/>
              </w:rPr>
              <w:t>Proporción de miembros y derechos de voto de los países en desarrollo en las organizaciones internacionales</w:t>
            </w:r>
          </w:p>
        </w:tc>
        <w:tc>
          <w:tcPr>
            <w:tcW w:w="550" w:type="pct"/>
            <w:shd w:val="clear" w:color="auto" w:fill="auto"/>
            <w:vAlign w:val="center"/>
          </w:tcPr>
          <w:p w:rsidR="009D60ED" w:rsidRPr="00B81233" w:rsidRDefault="009D60ED" w:rsidP="0049301E">
            <w:pPr>
              <w:spacing w:beforeLines="20" w:before="48" w:afterLines="20" w:after="48"/>
              <w:jc w:val="center"/>
              <w:rPr>
                <w:rFonts w:ascii="Arial" w:hAnsi="Arial" w:cs="Arial"/>
                <w:sz w:val="20"/>
                <w:szCs w:val="20"/>
              </w:rPr>
            </w:pPr>
            <w:r>
              <w:rPr>
                <w:rFonts w:ascii="Arial" w:hAnsi="Arial" w:cs="Arial"/>
                <w:sz w:val="20"/>
                <w:szCs w:val="20"/>
              </w:rPr>
              <w:t>N.A.</w:t>
            </w:r>
          </w:p>
        </w:tc>
        <w:tc>
          <w:tcPr>
            <w:tcW w:w="546" w:type="pct"/>
            <w:shd w:val="clear" w:color="auto" w:fill="auto"/>
            <w:vAlign w:val="center"/>
          </w:tcPr>
          <w:p w:rsidR="009D60ED" w:rsidRPr="009D60ED" w:rsidRDefault="009D60ED" w:rsidP="009D60ED">
            <w:pPr>
              <w:spacing w:beforeLines="20" w:before="48" w:afterLines="20" w:after="48"/>
              <w:jc w:val="center"/>
              <w:rPr>
                <w:rFonts w:ascii="Arial" w:hAnsi="Arial" w:cs="Arial"/>
                <w:sz w:val="20"/>
                <w:szCs w:val="20"/>
              </w:rPr>
            </w:pPr>
            <w:r w:rsidRPr="009D60ED">
              <w:rPr>
                <w:rFonts w:ascii="Arial" w:hAnsi="Arial" w:cs="Arial"/>
                <w:sz w:val="20"/>
                <w:szCs w:val="20"/>
              </w:rPr>
              <w:t>N.A.</w:t>
            </w:r>
          </w:p>
        </w:tc>
        <w:tc>
          <w:tcPr>
            <w:tcW w:w="1331" w:type="pct"/>
            <w:gridSpan w:val="2"/>
            <w:shd w:val="clear" w:color="auto" w:fill="auto"/>
            <w:vAlign w:val="center"/>
          </w:tcPr>
          <w:p w:rsidR="009D60ED" w:rsidRPr="00B81233" w:rsidRDefault="009D60ED" w:rsidP="009D60ED">
            <w:pPr>
              <w:spacing w:beforeLines="20" w:before="48" w:afterLines="20" w:after="48"/>
              <w:jc w:val="center"/>
              <w:rPr>
                <w:rFonts w:ascii="Arial" w:hAnsi="Arial" w:cs="Arial"/>
                <w:sz w:val="20"/>
                <w:szCs w:val="20"/>
              </w:rPr>
            </w:pPr>
            <w:r>
              <w:rPr>
                <w:rFonts w:ascii="Arial" w:hAnsi="Arial" w:cs="Arial"/>
                <w:sz w:val="20"/>
                <w:szCs w:val="20"/>
              </w:rPr>
              <w:t>N.A.</w:t>
            </w:r>
          </w:p>
        </w:tc>
        <w:tc>
          <w:tcPr>
            <w:tcW w:w="635" w:type="pct"/>
            <w:shd w:val="clear" w:color="auto" w:fill="auto"/>
            <w:vAlign w:val="center"/>
          </w:tcPr>
          <w:p w:rsidR="009D60ED" w:rsidRPr="005229FB" w:rsidRDefault="009D60ED" w:rsidP="009D60ED">
            <w:pPr>
              <w:spacing w:beforeLines="20" w:before="48" w:afterLines="20" w:after="48"/>
              <w:jc w:val="center"/>
              <w:rPr>
                <w:rFonts w:ascii="Arial" w:hAnsi="Arial" w:cs="Arial"/>
                <w:sz w:val="18"/>
                <w:szCs w:val="20"/>
              </w:rPr>
            </w:pPr>
            <w:r>
              <w:rPr>
                <w:rFonts w:ascii="Arial" w:hAnsi="Arial" w:cs="Arial"/>
                <w:sz w:val="18"/>
                <w:szCs w:val="20"/>
              </w:rPr>
              <w:t>N.A.</w:t>
            </w:r>
          </w:p>
        </w:tc>
      </w:tr>
      <w:tr w:rsidR="008D1491" w:rsidRPr="00B81233" w:rsidTr="0049301E">
        <w:tc>
          <w:tcPr>
            <w:tcW w:w="5000" w:type="pct"/>
            <w:gridSpan w:val="9"/>
            <w:shd w:val="clear" w:color="auto" w:fill="808080" w:themeFill="background1" w:themeFillShade="80"/>
            <w:vAlign w:val="center"/>
          </w:tcPr>
          <w:p w:rsidR="008D1491" w:rsidRPr="00B81233" w:rsidRDefault="008D1491" w:rsidP="0049301E">
            <w:pPr>
              <w:spacing w:beforeLines="20" w:before="48" w:afterLines="20" w:after="48"/>
              <w:jc w:val="center"/>
              <w:rPr>
                <w:rFonts w:ascii="Arial" w:hAnsi="Arial" w:cs="Arial"/>
                <w:b/>
                <w:sz w:val="20"/>
                <w:szCs w:val="20"/>
              </w:rPr>
            </w:pPr>
            <w:r w:rsidRPr="00B81233">
              <w:rPr>
                <w:rFonts w:ascii="Arial" w:hAnsi="Arial" w:cs="Arial"/>
                <w:b/>
                <w:sz w:val="20"/>
                <w:szCs w:val="20"/>
              </w:rPr>
              <w:t>NARRATIVE ASSESSMENT</w:t>
            </w:r>
          </w:p>
        </w:tc>
      </w:tr>
      <w:tr w:rsidR="008D1491" w:rsidRPr="00B81233" w:rsidTr="009D60ED">
        <w:tc>
          <w:tcPr>
            <w:tcW w:w="1272" w:type="pct"/>
            <w:gridSpan w:val="3"/>
            <w:shd w:val="clear" w:color="auto" w:fill="D9D9D9" w:themeFill="background1" w:themeFillShade="D9"/>
            <w:vAlign w:val="center"/>
          </w:tcPr>
          <w:p w:rsidR="008D1491" w:rsidRPr="00B81233" w:rsidRDefault="008D1491" w:rsidP="0049301E">
            <w:pPr>
              <w:spacing w:beforeLines="20" w:before="48" w:afterLines="20" w:after="48"/>
              <w:rPr>
                <w:rFonts w:ascii="Arial" w:hAnsi="Arial" w:cs="Arial"/>
                <w:b/>
                <w:sz w:val="20"/>
                <w:szCs w:val="20"/>
              </w:rPr>
            </w:pPr>
            <w:r w:rsidRPr="00B81233">
              <w:rPr>
                <w:rFonts w:ascii="Arial" w:hAnsi="Arial" w:cs="Arial"/>
                <w:b/>
                <w:sz w:val="20"/>
                <w:szCs w:val="20"/>
              </w:rPr>
              <w:t>P</w:t>
            </w:r>
            <w:r>
              <w:rPr>
                <w:rFonts w:ascii="Arial" w:hAnsi="Arial" w:cs="Arial"/>
                <w:b/>
                <w:sz w:val="20"/>
                <w:szCs w:val="20"/>
              </w:rPr>
              <w:t>rincipales p</w:t>
            </w:r>
            <w:r w:rsidRPr="00B81233">
              <w:rPr>
                <w:rFonts w:ascii="Arial" w:hAnsi="Arial" w:cs="Arial"/>
                <w:b/>
                <w:sz w:val="20"/>
                <w:szCs w:val="20"/>
              </w:rPr>
              <w:t xml:space="preserve">olíticas y programas en </w:t>
            </w:r>
            <w:r>
              <w:rPr>
                <w:rFonts w:ascii="Arial" w:hAnsi="Arial" w:cs="Arial"/>
                <w:b/>
                <w:sz w:val="20"/>
                <w:szCs w:val="20"/>
              </w:rPr>
              <w:t xml:space="preserve">proceso de </w:t>
            </w:r>
            <w:r w:rsidRPr="00B81233">
              <w:rPr>
                <w:rFonts w:ascii="Arial" w:hAnsi="Arial" w:cs="Arial"/>
                <w:b/>
                <w:sz w:val="20"/>
                <w:szCs w:val="20"/>
              </w:rPr>
              <w:t>implementación</w:t>
            </w:r>
          </w:p>
        </w:tc>
        <w:tc>
          <w:tcPr>
            <w:tcW w:w="3728" w:type="pct"/>
            <w:gridSpan w:val="6"/>
            <w:vAlign w:val="center"/>
          </w:tcPr>
          <w:p w:rsidR="008D1491" w:rsidRPr="00B81233" w:rsidRDefault="008D1491" w:rsidP="0049301E">
            <w:pPr>
              <w:spacing w:beforeLines="20" w:before="48" w:afterLines="20" w:after="48"/>
              <w:rPr>
                <w:rFonts w:ascii="Arial" w:hAnsi="Arial" w:cs="Arial"/>
                <w:sz w:val="20"/>
                <w:szCs w:val="20"/>
              </w:rPr>
            </w:pPr>
            <w:r>
              <w:rPr>
                <w:rFonts w:ascii="Arial" w:hAnsi="Arial" w:cs="Arial"/>
                <w:sz w:val="20"/>
                <w:szCs w:val="20"/>
              </w:rPr>
              <w:t>N.D.</w:t>
            </w:r>
          </w:p>
        </w:tc>
      </w:tr>
      <w:tr w:rsidR="008D1491" w:rsidRPr="00B81233" w:rsidTr="009D60ED">
        <w:tc>
          <w:tcPr>
            <w:tcW w:w="1272" w:type="pct"/>
            <w:gridSpan w:val="3"/>
            <w:shd w:val="clear" w:color="auto" w:fill="D9D9D9" w:themeFill="background1" w:themeFillShade="D9"/>
            <w:vAlign w:val="center"/>
          </w:tcPr>
          <w:p w:rsidR="008D1491" w:rsidRPr="00B81233" w:rsidRDefault="008D1491" w:rsidP="0049301E">
            <w:pPr>
              <w:spacing w:beforeLines="20" w:before="48" w:afterLines="20" w:after="48"/>
              <w:rPr>
                <w:rFonts w:ascii="Arial" w:hAnsi="Arial" w:cs="Arial"/>
                <w:b/>
                <w:sz w:val="20"/>
                <w:szCs w:val="20"/>
              </w:rPr>
            </w:pPr>
            <w:r w:rsidRPr="00B81233">
              <w:rPr>
                <w:rFonts w:ascii="Arial" w:hAnsi="Arial" w:cs="Arial"/>
                <w:b/>
                <w:sz w:val="20"/>
                <w:szCs w:val="20"/>
              </w:rPr>
              <w:t>Responsable de implementación</w:t>
            </w:r>
          </w:p>
        </w:tc>
        <w:tc>
          <w:tcPr>
            <w:tcW w:w="3728" w:type="pct"/>
            <w:gridSpan w:val="6"/>
            <w:vAlign w:val="center"/>
          </w:tcPr>
          <w:p w:rsidR="008D1491" w:rsidRPr="00B81233" w:rsidRDefault="008D1491" w:rsidP="0049301E">
            <w:pPr>
              <w:spacing w:beforeLines="20" w:before="48" w:afterLines="20" w:after="48"/>
              <w:rPr>
                <w:rFonts w:ascii="Arial" w:hAnsi="Arial" w:cs="Arial"/>
                <w:sz w:val="20"/>
                <w:szCs w:val="20"/>
              </w:rPr>
            </w:pPr>
            <w:r w:rsidRPr="003855FD">
              <w:rPr>
                <w:rFonts w:ascii="Arial" w:hAnsi="Arial" w:cs="Arial"/>
                <w:sz w:val="20"/>
                <w:szCs w:val="20"/>
              </w:rPr>
              <w:t>Ministerio de Relaciones Exteriores</w:t>
            </w:r>
            <w:r w:rsidR="007E23DD">
              <w:rPr>
                <w:rFonts w:ascii="Arial" w:hAnsi="Arial" w:cs="Arial"/>
                <w:sz w:val="20"/>
                <w:szCs w:val="20"/>
              </w:rPr>
              <w:t xml:space="preserve"> (MRREE)</w:t>
            </w:r>
            <w:r>
              <w:rPr>
                <w:rFonts w:ascii="Arial" w:hAnsi="Arial" w:cs="Arial"/>
                <w:sz w:val="20"/>
                <w:szCs w:val="20"/>
              </w:rPr>
              <w:t>.</w:t>
            </w:r>
          </w:p>
        </w:tc>
      </w:tr>
      <w:tr w:rsidR="008D1491" w:rsidRPr="00B81233" w:rsidTr="009D60ED">
        <w:tc>
          <w:tcPr>
            <w:tcW w:w="1272" w:type="pct"/>
            <w:gridSpan w:val="3"/>
            <w:shd w:val="clear" w:color="auto" w:fill="D9D9D9" w:themeFill="background1" w:themeFillShade="D9"/>
            <w:vAlign w:val="center"/>
          </w:tcPr>
          <w:p w:rsidR="008D1491" w:rsidRPr="00B81233" w:rsidRDefault="008D1491" w:rsidP="0049301E">
            <w:pPr>
              <w:spacing w:beforeLines="20" w:before="48" w:afterLines="20" w:after="48"/>
              <w:rPr>
                <w:rFonts w:ascii="Arial" w:hAnsi="Arial" w:cs="Arial"/>
                <w:b/>
                <w:sz w:val="20"/>
                <w:szCs w:val="20"/>
              </w:rPr>
            </w:pPr>
            <w:r>
              <w:rPr>
                <w:rFonts w:ascii="Arial" w:hAnsi="Arial" w:cs="Arial"/>
                <w:b/>
                <w:sz w:val="20"/>
                <w:szCs w:val="20"/>
              </w:rPr>
              <w:t>Principales r</w:t>
            </w:r>
            <w:r w:rsidRPr="00B81233">
              <w:rPr>
                <w:rFonts w:ascii="Arial" w:hAnsi="Arial" w:cs="Arial"/>
                <w:b/>
                <w:sz w:val="20"/>
                <w:szCs w:val="20"/>
              </w:rPr>
              <w:t>esultados obtenidos</w:t>
            </w:r>
          </w:p>
        </w:tc>
        <w:tc>
          <w:tcPr>
            <w:tcW w:w="3728" w:type="pct"/>
            <w:gridSpan w:val="6"/>
            <w:vAlign w:val="center"/>
          </w:tcPr>
          <w:p w:rsidR="008D1491" w:rsidRPr="00B81233" w:rsidRDefault="008D1491" w:rsidP="0049301E">
            <w:pPr>
              <w:spacing w:beforeLines="20" w:before="48" w:afterLines="20" w:after="48"/>
              <w:rPr>
                <w:rFonts w:ascii="Arial" w:hAnsi="Arial" w:cs="Arial"/>
                <w:sz w:val="20"/>
                <w:szCs w:val="20"/>
              </w:rPr>
            </w:pPr>
          </w:p>
        </w:tc>
      </w:tr>
      <w:tr w:rsidR="008D1491" w:rsidRPr="00B81233" w:rsidTr="009D60ED">
        <w:tc>
          <w:tcPr>
            <w:tcW w:w="1272" w:type="pct"/>
            <w:gridSpan w:val="3"/>
            <w:shd w:val="clear" w:color="auto" w:fill="D9D9D9" w:themeFill="background1" w:themeFillShade="D9"/>
            <w:vAlign w:val="center"/>
          </w:tcPr>
          <w:p w:rsidR="008D1491" w:rsidRPr="00B81233" w:rsidRDefault="008D1491" w:rsidP="0049301E">
            <w:pPr>
              <w:spacing w:beforeLines="20" w:before="48" w:afterLines="20" w:after="48"/>
              <w:rPr>
                <w:rFonts w:ascii="Arial" w:hAnsi="Arial" w:cs="Arial"/>
                <w:b/>
                <w:sz w:val="20"/>
                <w:szCs w:val="20"/>
              </w:rPr>
            </w:pPr>
            <w:r w:rsidRPr="00B81233">
              <w:rPr>
                <w:rFonts w:ascii="Arial" w:hAnsi="Arial" w:cs="Arial"/>
                <w:b/>
                <w:sz w:val="20"/>
                <w:szCs w:val="20"/>
              </w:rPr>
              <w:t>Desafíos encontrados</w:t>
            </w:r>
          </w:p>
        </w:tc>
        <w:tc>
          <w:tcPr>
            <w:tcW w:w="3728" w:type="pct"/>
            <w:gridSpan w:val="6"/>
            <w:vAlign w:val="center"/>
          </w:tcPr>
          <w:p w:rsidR="008D1491" w:rsidRPr="00B81233" w:rsidRDefault="008D1491" w:rsidP="0049301E">
            <w:pPr>
              <w:spacing w:beforeLines="20" w:before="48" w:afterLines="20" w:after="48"/>
              <w:jc w:val="both"/>
              <w:rPr>
                <w:rFonts w:ascii="Arial" w:hAnsi="Arial" w:cs="Arial"/>
                <w:sz w:val="20"/>
                <w:szCs w:val="20"/>
              </w:rPr>
            </w:pPr>
          </w:p>
        </w:tc>
      </w:tr>
      <w:tr w:rsidR="008D1491" w:rsidRPr="00B81233" w:rsidTr="009D60ED">
        <w:tc>
          <w:tcPr>
            <w:tcW w:w="1272" w:type="pct"/>
            <w:gridSpan w:val="3"/>
            <w:shd w:val="clear" w:color="auto" w:fill="D9D9D9" w:themeFill="background1" w:themeFillShade="D9"/>
            <w:vAlign w:val="center"/>
          </w:tcPr>
          <w:p w:rsidR="008D1491" w:rsidRPr="00B81233" w:rsidRDefault="008D1491" w:rsidP="0049301E">
            <w:pPr>
              <w:spacing w:beforeLines="20" w:before="48" w:afterLines="20" w:after="48"/>
              <w:rPr>
                <w:rFonts w:ascii="Arial" w:hAnsi="Arial" w:cs="Arial"/>
                <w:b/>
                <w:sz w:val="20"/>
                <w:szCs w:val="20"/>
              </w:rPr>
            </w:pPr>
            <w:r w:rsidRPr="00B81233">
              <w:rPr>
                <w:rFonts w:ascii="Arial" w:hAnsi="Arial" w:cs="Arial"/>
                <w:b/>
                <w:sz w:val="20"/>
                <w:szCs w:val="20"/>
              </w:rPr>
              <w:t>Recomendaciones/ próximos pasos</w:t>
            </w:r>
          </w:p>
        </w:tc>
        <w:tc>
          <w:tcPr>
            <w:tcW w:w="3728" w:type="pct"/>
            <w:gridSpan w:val="6"/>
            <w:vAlign w:val="center"/>
          </w:tcPr>
          <w:p w:rsidR="008D1491" w:rsidRPr="00B81233" w:rsidRDefault="008D1491" w:rsidP="00781A4D">
            <w:pPr>
              <w:spacing w:beforeLines="20" w:before="48" w:afterLines="20" w:after="48"/>
              <w:jc w:val="both"/>
              <w:rPr>
                <w:rFonts w:ascii="Arial" w:hAnsi="Arial" w:cs="Arial"/>
                <w:sz w:val="20"/>
                <w:szCs w:val="20"/>
              </w:rPr>
            </w:pPr>
            <w:r>
              <w:rPr>
                <w:rFonts w:ascii="Arial" w:hAnsi="Arial" w:cs="Arial"/>
                <w:sz w:val="20"/>
                <w:szCs w:val="20"/>
              </w:rPr>
              <w:t xml:space="preserve">El Ministerio de Relaciones Exteriores debe compilar la información para </w:t>
            </w:r>
            <w:r w:rsidR="009D60ED">
              <w:rPr>
                <w:rFonts w:ascii="Arial" w:hAnsi="Arial" w:cs="Arial"/>
                <w:sz w:val="20"/>
                <w:szCs w:val="20"/>
              </w:rPr>
              <w:t>los dos</w:t>
            </w:r>
            <w:r>
              <w:rPr>
                <w:rFonts w:ascii="Arial" w:hAnsi="Arial" w:cs="Arial"/>
                <w:sz w:val="20"/>
                <w:szCs w:val="20"/>
              </w:rPr>
              <w:t xml:space="preserve"> indicadores</w:t>
            </w:r>
            <w:r w:rsidR="009D60ED">
              <w:rPr>
                <w:rFonts w:ascii="Arial" w:hAnsi="Arial" w:cs="Arial"/>
                <w:sz w:val="20"/>
                <w:szCs w:val="20"/>
              </w:rPr>
              <w:t xml:space="preserve"> originalmente propuestos</w:t>
            </w:r>
            <w:r>
              <w:rPr>
                <w:rFonts w:ascii="Arial" w:hAnsi="Arial" w:cs="Arial"/>
                <w:sz w:val="20"/>
                <w:szCs w:val="20"/>
              </w:rPr>
              <w:t>.</w:t>
            </w:r>
          </w:p>
        </w:tc>
      </w:tr>
    </w:tbl>
    <w:p w:rsidR="008D1491" w:rsidRDefault="008D1491" w:rsidP="008D1491"/>
    <w:p w:rsidR="008D1491" w:rsidRDefault="008D1491" w:rsidP="008D1491">
      <w:r>
        <w:br w:type="page"/>
      </w:r>
    </w:p>
    <w:tbl>
      <w:tblPr>
        <w:tblStyle w:val="Tablaconcuadrcula"/>
        <w:tblW w:w="5000" w:type="pct"/>
        <w:tblLayout w:type="fixed"/>
        <w:tblLook w:val="04A0" w:firstRow="1" w:lastRow="0" w:firstColumn="1" w:lastColumn="0" w:noHBand="0" w:noVBand="1"/>
      </w:tblPr>
      <w:tblGrid>
        <w:gridCol w:w="959"/>
        <w:gridCol w:w="795"/>
        <w:gridCol w:w="541"/>
        <w:gridCol w:w="24"/>
        <w:gridCol w:w="1313"/>
        <w:gridCol w:w="873"/>
        <w:gridCol w:w="989"/>
        <w:gridCol w:w="1130"/>
        <w:gridCol w:w="1557"/>
        <w:gridCol w:w="873"/>
      </w:tblGrid>
      <w:tr w:rsidR="008D1491" w:rsidRPr="00B81233" w:rsidTr="0049301E">
        <w:tc>
          <w:tcPr>
            <w:tcW w:w="5000" w:type="pct"/>
            <w:gridSpan w:val="10"/>
            <w:shd w:val="clear" w:color="auto" w:fill="808080" w:themeFill="background1" w:themeFillShade="80"/>
          </w:tcPr>
          <w:p w:rsidR="008D1491" w:rsidRPr="00B81233" w:rsidRDefault="00552830" w:rsidP="0049301E">
            <w:pPr>
              <w:spacing w:before="60" w:after="60"/>
              <w:jc w:val="center"/>
              <w:rPr>
                <w:rFonts w:ascii="Arial" w:hAnsi="Arial" w:cs="Arial"/>
                <w:b/>
                <w:sz w:val="20"/>
                <w:szCs w:val="20"/>
              </w:rPr>
            </w:pPr>
            <w:r>
              <w:rPr>
                <w:rFonts w:ascii="Arial" w:hAnsi="Arial" w:cs="Arial"/>
                <w:b/>
                <w:sz w:val="20"/>
                <w:szCs w:val="20"/>
              </w:rPr>
              <w:lastRenderedPageBreak/>
              <w:t>REPORTE DE SEGUIMIENTO DE METAS (SCORECARDS)</w:t>
            </w:r>
          </w:p>
        </w:tc>
      </w:tr>
      <w:tr w:rsidR="008D1491" w:rsidRPr="00B81233" w:rsidTr="0049301E">
        <w:tc>
          <w:tcPr>
            <w:tcW w:w="5000" w:type="pct"/>
            <w:gridSpan w:val="10"/>
            <w:shd w:val="clear" w:color="auto" w:fill="D9D9D9" w:themeFill="background1" w:themeFillShade="D9"/>
            <w:vAlign w:val="center"/>
          </w:tcPr>
          <w:p w:rsidR="008D1491" w:rsidRPr="00B81233" w:rsidRDefault="008D1491" w:rsidP="0049301E">
            <w:pPr>
              <w:spacing w:beforeLines="20" w:before="48" w:afterLines="20" w:after="48"/>
              <w:rPr>
                <w:rFonts w:ascii="Arial" w:hAnsi="Arial" w:cs="Arial"/>
                <w:b/>
                <w:sz w:val="20"/>
                <w:szCs w:val="20"/>
              </w:rPr>
            </w:pPr>
            <w:r w:rsidRPr="00B81233">
              <w:rPr>
                <w:rFonts w:ascii="Arial" w:hAnsi="Arial" w:cs="Arial"/>
                <w:b/>
                <w:sz w:val="20"/>
                <w:szCs w:val="20"/>
              </w:rPr>
              <w:t>ODS 16: Promover sociedades, justas, pacíficas e inclusivas</w:t>
            </w:r>
          </w:p>
        </w:tc>
      </w:tr>
      <w:tr w:rsidR="008D1491" w:rsidRPr="00B81233" w:rsidTr="0049301E">
        <w:tc>
          <w:tcPr>
            <w:tcW w:w="969" w:type="pct"/>
            <w:gridSpan w:val="2"/>
            <w:shd w:val="clear" w:color="auto" w:fill="D9D9D9" w:themeFill="background1" w:themeFillShade="D9"/>
            <w:vAlign w:val="center"/>
          </w:tcPr>
          <w:p w:rsidR="008D1491" w:rsidRPr="00B81233" w:rsidRDefault="008D1491" w:rsidP="0049301E">
            <w:pPr>
              <w:spacing w:beforeLines="20" w:before="48" w:afterLines="20" w:after="48"/>
              <w:rPr>
                <w:rFonts w:ascii="Arial" w:hAnsi="Arial" w:cs="Arial"/>
                <w:b/>
                <w:sz w:val="20"/>
                <w:szCs w:val="20"/>
              </w:rPr>
            </w:pPr>
            <w:r w:rsidRPr="00B81233">
              <w:rPr>
                <w:rFonts w:ascii="Arial" w:hAnsi="Arial" w:cs="Arial"/>
                <w:b/>
                <w:sz w:val="20"/>
                <w:szCs w:val="20"/>
              </w:rPr>
              <w:t>Fecha de elaboración:</w:t>
            </w:r>
          </w:p>
        </w:tc>
        <w:tc>
          <w:tcPr>
            <w:tcW w:w="1519" w:type="pct"/>
            <w:gridSpan w:val="4"/>
            <w:vAlign w:val="center"/>
          </w:tcPr>
          <w:p w:rsidR="008D1491" w:rsidRPr="00B81233" w:rsidRDefault="008D1491" w:rsidP="0049301E">
            <w:pPr>
              <w:spacing w:beforeLines="20" w:before="48" w:afterLines="20" w:after="48"/>
              <w:rPr>
                <w:rFonts w:ascii="Arial" w:hAnsi="Arial" w:cs="Arial"/>
                <w:sz w:val="20"/>
                <w:szCs w:val="20"/>
              </w:rPr>
            </w:pPr>
            <w:r>
              <w:rPr>
                <w:rFonts w:ascii="Arial" w:hAnsi="Arial" w:cs="Arial"/>
                <w:sz w:val="20"/>
                <w:szCs w:val="20"/>
              </w:rPr>
              <w:t>14 de julio de 2017</w:t>
            </w:r>
          </w:p>
        </w:tc>
        <w:tc>
          <w:tcPr>
            <w:tcW w:w="1170" w:type="pct"/>
            <w:gridSpan w:val="2"/>
            <w:shd w:val="clear" w:color="auto" w:fill="D9D9D9" w:themeFill="background1" w:themeFillShade="D9"/>
            <w:vAlign w:val="center"/>
          </w:tcPr>
          <w:p w:rsidR="008D1491" w:rsidRPr="00D9365C" w:rsidRDefault="008D1491" w:rsidP="0049301E">
            <w:pPr>
              <w:spacing w:beforeLines="20" w:before="48" w:afterLines="20" w:after="48"/>
              <w:rPr>
                <w:rFonts w:ascii="Arial" w:hAnsi="Arial" w:cs="Arial"/>
                <w:b/>
                <w:sz w:val="20"/>
                <w:szCs w:val="20"/>
              </w:rPr>
            </w:pPr>
            <w:r w:rsidRPr="00D9365C">
              <w:rPr>
                <w:rFonts w:ascii="Arial" w:hAnsi="Arial" w:cs="Arial"/>
                <w:b/>
                <w:sz w:val="20"/>
                <w:szCs w:val="20"/>
              </w:rPr>
              <w:t>Fecha de actualización:</w:t>
            </w:r>
          </w:p>
        </w:tc>
        <w:tc>
          <w:tcPr>
            <w:tcW w:w="1342" w:type="pct"/>
            <w:gridSpan w:val="2"/>
            <w:vAlign w:val="center"/>
          </w:tcPr>
          <w:p w:rsidR="008D1491" w:rsidRPr="00B81233" w:rsidRDefault="00552830" w:rsidP="0049301E">
            <w:pPr>
              <w:spacing w:beforeLines="20" w:before="48" w:afterLines="20" w:after="48"/>
              <w:rPr>
                <w:rFonts w:ascii="Arial" w:hAnsi="Arial" w:cs="Arial"/>
                <w:sz w:val="20"/>
                <w:szCs w:val="20"/>
              </w:rPr>
            </w:pPr>
            <w:r>
              <w:rPr>
                <w:rFonts w:ascii="Arial" w:hAnsi="Arial" w:cs="Arial"/>
                <w:sz w:val="20"/>
                <w:szCs w:val="20"/>
              </w:rPr>
              <w:t>18 de septiembre de 2017</w:t>
            </w:r>
          </w:p>
        </w:tc>
      </w:tr>
      <w:tr w:rsidR="008D1491" w:rsidRPr="00B81233" w:rsidTr="0049301E">
        <w:tc>
          <w:tcPr>
            <w:tcW w:w="969" w:type="pct"/>
            <w:gridSpan w:val="2"/>
            <w:shd w:val="clear" w:color="auto" w:fill="D9D9D9" w:themeFill="background1" w:themeFillShade="D9"/>
            <w:vAlign w:val="center"/>
          </w:tcPr>
          <w:p w:rsidR="008D1491" w:rsidRPr="00B81233" w:rsidRDefault="008D1491" w:rsidP="0049301E">
            <w:pPr>
              <w:spacing w:beforeLines="20" w:before="48" w:afterLines="20" w:after="48"/>
              <w:rPr>
                <w:rFonts w:ascii="Arial" w:hAnsi="Arial" w:cs="Arial"/>
                <w:b/>
                <w:sz w:val="20"/>
                <w:szCs w:val="20"/>
              </w:rPr>
            </w:pPr>
            <w:r w:rsidRPr="00B81233">
              <w:rPr>
                <w:rFonts w:ascii="Arial" w:hAnsi="Arial" w:cs="Arial"/>
                <w:b/>
                <w:sz w:val="20"/>
                <w:szCs w:val="20"/>
              </w:rPr>
              <w:t>Target:</w:t>
            </w:r>
          </w:p>
        </w:tc>
        <w:tc>
          <w:tcPr>
            <w:tcW w:w="4031" w:type="pct"/>
            <w:gridSpan w:val="8"/>
            <w:vAlign w:val="center"/>
          </w:tcPr>
          <w:p w:rsidR="008D1491" w:rsidRPr="002F7F0A" w:rsidRDefault="008D1491" w:rsidP="0049301E">
            <w:pPr>
              <w:spacing w:beforeLines="20" w:before="48" w:afterLines="20" w:after="48"/>
              <w:jc w:val="both"/>
              <w:rPr>
                <w:sz w:val="20"/>
                <w:szCs w:val="20"/>
              </w:rPr>
            </w:pPr>
            <w:r w:rsidRPr="00B745F2">
              <w:rPr>
                <w:rFonts w:ascii="Arial" w:hAnsi="Arial" w:cs="Arial"/>
                <w:b/>
                <w:sz w:val="20"/>
                <w:szCs w:val="20"/>
              </w:rPr>
              <w:t>16.9</w:t>
            </w:r>
            <w:r w:rsidRPr="00B745F2">
              <w:rPr>
                <w:rFonts w:ascii="Arial" w:hAnsi="Arial" w:cs="Arial"/>
                <w:sz w:val="20"/>
                <w:szCs w:val="20"/>
              </w:rPr>
              <w:t xml:space="preserve"> De aquí a 2030, proporcionar acceso a una identidad jurídica para todos, en particular mediante el registro de nacimientos</w:t>
            </w:r>
            <w:r>
              <w:rPr>
                <w:sz w:val="20"/>
                <w:szCs w:val="20"/>
              </w:rPr>
              <w:t>.</w:t>
            </w:r>
          </w:p>
        </w:tc>
      </w:tr>
      <w:tr w:rsidR="008D1491" w:rsidRPr="00B81233" w:rsidTr="0049301E">
        <w:tc>
          <w:tcPr>
            <w:tcW w:w="5000" w:type="pct"/>
            <w:gridSpan w:val="10"/>
            <w:shd w:val="clear" w:color="auto" w:fill="808080" w:themeFill="background1" w:themeFillShade="80"/>
            <w:vAlign w:val="center"/>
          </w:tcPr>
          <w:p w:rsidR="008D1491" w:rsidRPr="00B81233" w:rsidRDefault="008D1491" w:rsidP="0049301E">
            <w:pPr>
              <w:spacing w:beforeLines="20" w:before="48" w:afterLines="20" w:after="48"/>
              <w:jc w:val="center"/>
              <w:rPr>
                <w:rFonts w:ascii="Arial" w:hAnsi="Arial" w:cs="Arial"/>
                <w:b/>
                <w:sz w:val="20"/>
                <w:szCs w:val="20"/>
              </w:rPr>
            </w:pPr>
            <w:r w:rsidRPr="00B81233">
              <w:rPr>
                <w:rFonts w:ascii="Arial" w:hAnsi="Arial" w:cs="Arial"/>
                <w:b/>
                <w:sz w:val="20"/>
                <w:szCs w:val="20"/>
              </w:rPr>
              <w:t>LISTADO DE INDICADORES</w:t>
            </w:r>
          </w:p>
        </w:tc>
      </w:tr>
      <w:tr w:rsidR="008D1491" w:rsidRPr="00B81233" w:rsidTr="0049301E">
        <w:tc>
          <w:tcPr>
            <w:tcW w:w="2488" w:type="pct"/>
            <w:gridSpan w:val="6"/>
            <w:shd w:val="clear" w:color="auto" w:fill="808080" w:themeFill="background1" w:themeFillShade="80"/>
            <w:vAlign w:val="center"/>
          </w:tcPr>
          <w:p w:rsidR="008D1491" w:rsidRPr="00B81233" w:rsidRDefault="008D1491" w:rsidP="0049301E">
            <w:pPr>
              <w:spacing w:beforeLines="20" w:before="48" w:afterLines="20" w:after="48"/>
              <w:rPr>
                <w:rFonts w:ascii="Arial" w:hAnsi="Arial" w:cs="Arial"/>
                <w:b/>
                <w:sz w:val="20"/>
                <w:szCs w:val="20"/>
              </w:rPr>
            </w:pPr>
            <w:r w:rsidRPr="00B81233">
              <w:rPr>
                <w:rFonts w:ascii="Arial" w:hAnsi="Arial" w:cs="Arial"/>
                <w:b/>
                <w:sz w:val="20"/>
                <w:szCs w:val="20"/>
              </w:rPr>
              <w:t>a. Indicadores globales con fuentes oficiales</w:t>
            </w:r>
          </w:p>
        </w:tc>
        <w:tc>
          <w:tcPr>
            <w:tcW w:w="2512" w:type="pct"/>
            <w:gridSpan w:val="4"/>
            <w:shd w:val="clear" w:color="auto" w:fill="808080" w:themeFill="background1" w:themeFillShade="80"/>
            <w:vAlign w:val="center"/>
          </w:tcPr>
          <w:p w:rsidR="008D1491" w:rsidRPr="00B81233" w:rsidRDefault="008D1491" w:rsidP="0049301E">
            <w:pPr>
              <w:spacing w:beforeLines="20" w:before="48" w:afterLines="20" w:after="48"/>
              <w:rPr>
                <w:rFonts w:ascii="Arial" w:hAnsi="Arial" w:cs="Arial"/>
                <w:b/>
                <w:sz w:val="20"/>
                <w:szCs w:val="20"/>
              </w:rPr>
            </w:pPr>
            <w:r w:rsidRPr="00B81233">
              <w:rPr>
                <w:rFonts w:ascii="Arial" w:hAnsi="Arial" w:cs="Arial"/>
                <w:b/>
                <w:sz w:val="20"/>
                <w:szCs w:val="20"/>
              </w:rPr>
              <w:t>b. Indicadores nacionales alternativos</w:t>
            </w:r>
          </w:p>
        </w:tc>
      </w:tr>
      <w:tr w:rsidR="008D1491" w:rsidRPr="00B81233" w:rsidTr="0049301E">
        <w:tc>
          <w:tcPr>
            <w:tcW w:w="530" w:type="pct"/>
            <w:shd w:val="clear" w:color="auto" w:fill="D9D9D9" w:themeFill="background1" w:themeFillShade="D9"/>
            <w:vAlign w:val="center"/>
          </w:tcPr>
          <w:p w:rsidR="008D1491" w:rsidRPr="00B81233" w:rsidRDefault="008D1491" w:rsidP="0049301E">
            <w:pPr>
              <w:spacing w:beforeLines="20" w:before="48" w:afterLines="20" w:after="48"/>
              <w:rPr>
                <w:rFonts w:ascii="Arial" w:hAnsi="Arial" w:cs="Arial"/>
                <w:b/>
                <w:sz w:val="20"/>
                <w:szCs w:val="20"/>
              </w:rPr>
            </w:pPr>
            <w:r>
              <w:rPr>
                <w:rFonts w:ascii="Arial" w:hAnsi="Arial" w:cs="Arial"/>
                <w:b/>
                <w:sz w:val="20"/>
                <w:szCs w:val="20"/>
              </w:rPr>
              <w:t>Código</w:t>
            </w:r>
          </w:p>
        </w:tc>
        <w:tc>
          <w:tcPr>
            <w:tcW w:w="1958" w:type="pct"/>
            <w:gridSpan w:val="5"/>
            <w:shd w:val="clear" w:color="auto" w:fill="D9D9D9" w:themeFill="background1" w:themeFillShade="D9"/>
            <w:vAlign w:val="center"/>
          </w:tcPr>
          <w:p w:rsidR="008D1491" w:rsidRPr="00B81233" w:rsidRDefault="008D1491" w:rsidP="0049301E">
            <w:pPr>
              <w:spacing w:beforeLines="20" w:before="48" w:afterLines="20" w:after="48"/>
              <w:rPr>
                <w:rFonts w:ascii="Arial" w:hAnsi="Arial" w:cs="Arial"/>
                <w:b/>
                <w:sz w:val="20"/>
                <w:szCs w:val="20"/>
              </w:rPr>
            </w:pPr>
            <w:r w:rsidRPr="00B81233">
              <w:rPr>
                <w:rFonts w:ascii="Arial" w:hAnsi="Arial" w:cs="Arial"/>
                <w:b/>
                <w:sz w:val="20"/>
                <w:szCs w:val="20"/>
              </w:rPr>
              <w:t>Nombre del indicador</w:t>
            </w:r>
          </w:p>
        </w:tc>
        <w:tc>
          <w:tcPr>
            <w:tcW w:w="546" w:type="pct"/>
            <w:shd w:val="clear" w:color="auto" w:fill="D9D9D9" w:themeFill="background1" w:themeFillShade="D9"/>
            <w:vAlign w:val="center"/>
          </w:tcPr>
          <w:p w:rsidR="008D1491" w:rsidRPr="00B81233" w:rsidRDefault="008D1491" w:rsidP="0049301E">
            <w:pPr>
              <w:spacing w:beforeLines="20" w:before="48" w:afterLines="20" w:after="48"/>
              <w:rPr>
                <w:rFonts w:ascii="Arial" w:hAnsi="Arial" w:cs="Arial"/>
                <w:b/>
                <w:sz w:val="20"/>
                <w:szCs w:val="20"/>
              </w:rPr>
            </w:pPr>
            <w:r>
              <w:rPr>
                <w:rFonts w:ascii="Arial" w:hAnsi="Arial" w:cs="Arial"/>
                <w:b/>
                <w:sz w:val="20"/>
                <w:szCs w:val="20"/>
              </w:rPr>
              <w:t>Código</w:t>
            </w:r>
          </w:p>
        </w:tc>
        <w:tc>
          <w:tcPr>
            <w:tcW w:w="1966" w:type="pct"/>
            <w:gridSpan w:val="3"/>
            <w:shd w:val="clear" w:color="auto" w:fill="D9D9D9" w:themeFill="background1" w:themeFillShade="D9"/>
            <w:vAlign w:val="center"/>
          </w:tcPr>
          <w:p w:rsidR="008D1491" w:rsidRPr="00B81233" w:rsidRDefault="008D1491" w:rsidP="0049301E">
            <w:pPr>
              <w:spacing w:beforeLines="20" w:before="48" w:afterLines="20" w:after="48"/>
              <w:rPr>
                <w:rFonts w:ascii="Arial" w:hAnsi="Arial" w:cs="Arial"/>
                <w:b/>
                <w:sz w:val="20"/>
                <w:szCs w:val="20"/>
              </w:rPr>
            </w:pPr>
            <w:r>
              <w:rPr>
                <w:rFonts w:ascii="Arial" w:hAnsi="Arial" w:cs="Arial"/>
                <w:b/>
                <w:sz w:val="20"/>
                <w:szCs w:val="20"/>
              </w:rPr>
              <w:t>Nombre del indicador</w:t>
            </w:r>
          </w:p>
        </w:tc>
      </w:tr>
      <w:tr w:rsidR="00E25273" w:rsidRPr="00B81233" w:rsidTr="0049301E">
        <w:tc>
          <w:tcPr>
            <w:tcW w:w="530" w:type="pct"/>
            <w:vMerge w:val="restart"/>
            <w:shd w:val="clear" w:color="auto" w:fill="auto"/>
            <w:vAlign w:val="center"/>
          </w:tcPr>
          <w:p w:rsidR="00E25273" w:rsidRPr="00B81233" w:rsidRDefault="00E25273" w:rsidP="0049301E">
            <w:pPr>
              <w:spacing w:beforeLines="20" w:before="48" w:afterLines="20" w:after="48"/>
              <w:rPr>
                <w:rFonts w:ascii="Arial" w:hAnsi="Arial" w:cs="Arial"/>
                <w:b/>
                <w:sz w:val="20"/>
                <w:szCs w:val="20"/>
              </w:rPr>
            </w:pPr>
            <w:r w:rsidRPr="005A3FCE">
              <w:rPr>
                <w:rFonts w:ascii="Arial" w:hAnsi="Arial" w:cs="Arial"/>
                <w:b/>
                <w:sz w:val="20"/>
                <w:szCs w:val="20"/>
              </w:rPr>
              <w:t>16.9.1</w:t>
            </w:r>
          </w:p>
        </w:tc>
        <w:tc>
          <w:tcPr>
            <w:tcW w:w="1476" w:type="pct"/>
            <w:gridSpan w:val="4"/>
            <w:shd w:val="clear" w:color="auto" w:fill="auto"/>
            <w:vAlign w:val="center"/>
          </w:tcPr>
          <w:p w:rsidR="00E25273" w:rsidRPr="00B81233" w:rsidRDefault="00E25273" w:rsidP="0049301E">
            <w:pPr>
              <w:spacing w:beforeLines="20" w:before="48" w:afterLines="20" w:after="48"/>
              <w:rPr>
                <w:rFonts w:ascii="Arial" w:hAnsi="Arial" w:cs="Arial"/>
                <w:sz w:val="20"/>
                <w:szCs w:val="20"/>
              </w:rPr>
            </w:pPr>
            <w:r w:rsidRPr="005A3FCE">
              <w:rPr>
                <w:rFonts w:ascii="Arial" w:hAnsi="Arial" w:cs="Arial"/>
                <w:sz w:val="20"/>
                <w:szCs w:val="20"/>
              </w:rPr>
              <w:t>Proporción de niños menores de 5 años cuyo nacimiento se ha registrado ante una autoridad civil, desglosada por edad</w:t>
            </w:r>
          </w:p>
        </w:tc>
        <w:tc>
          <w:tcPr>
            <w:tcW w:w="482" w:type="pct"/>
            <w:vMerge w:val="restart"/>
            <w:shd w:val="clear" w:color="auto" w:fill="auto"/>
            <w:vAlign w:val="center"/>
          </w:tcPr>
          <w:p w:rsidR="00E25273" w:rsidRPr="00B81233" w:rsidRDefault="00E25273" w:rsidP="0049301E">
            <w:pPr>
              <w:spacing w:beforeLines="20" w:before="48" w:afterLines="20" w:after="48"/>
              <w:rPr>
                <w:rFonts w:ascii="Arial" w:hAnsi="Arial" w:cs="Arial"/>
                <w:sz w:val="20"/>
                <w:szCs w:val="20"/>
              </w:rPr>
            </w:pPr>
            <w:r>
              <w:rPr>
                <w:noProof/>
                <w:lang w:val="es-ES" w:eastAsia="es-ES"/>
              </w:rPr>
              <mc:AlternateContent>
                <mc:Choice Requires="wps">
                  <w:drawing>
                    <wp:anchor distT="0" distB="0" distL="114300" distR="114300" simplePos="0" relativeHeight="252085760" behindDoc="0" locked="0" layoutInCell="1" allowOverlap="1" wp14:anchorId="4C0395AA" wp14:editId="40917DD0">
                      <wp:simplePos x="0" y="0"/>
                      <wp:positionH relativeFrom="column">
                        <wp:posOffset>117475</wp:posOffset>
                      </wp:positionH>
                      <wp:positionV relativeFrom="paragraph">
                        <wp:posOffset>19685</wp:posOffset>
                      </wp:positionV>
                      <wp:extent cx="164465" cy="164465"/>
                      <wp:effectExtent l="0" t="0" r="26035" b="26035"/>
                      <wp:wrapNone/>
                      <wp:docPr id="25" name="Elips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ellipse">
                                <a:avLst/>
                              </a:prstGeom>
                              <a:solidFill>
                                <a:schemeClr val="bg1"/>
                              </a:solidFill>
                              <a:ln w="25400">
                                <a:solidFill>
                                  <a:schemeClr val="dk1">
                                    <a:lumMod val="100000"/>
                                    <a:lumOff val="0"/>
                                  </a:schemeClr>
                                </a:solidFill>
                                <a:round/>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oval w14:anchorId="76D9F158" id="Elipse 25" o:spid="_x0000_s1026" style="position:absolute;margin-left:9.25pt;margin-top:1.55pt;width:12.95pt;height:12.95pt;z-index:25208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" fillcolor="white [3212]" strokecolor="black [3200]" strokeweight="2pt"/>
                  </w:pict>
                </mc:Fallback>
              </mc:AlternateContent>
            </w:r>
          </w:p>
        </w:tc>
        <w:tc>
          <w:tcPr>
            <w:tcW w:w="546" w:type="pct"/>
            <w:vMerge w:val="restart"/>
            <w:shd w:val="clear" w:color="auto" w:fill="D9D9D9" w:themeFill="background1" w:themeFillShade="D9"/>
            <w:vAlign w:val="center"/>
          </w:tcPr>
          <w:p w:rsidR="00E25273" w:rsidRPr="00B81233" w:rsidRDefault="00E25273" w:rsidP="0049301E">
            <w:pPr>
              <w:spacing w:beforeLines="20" w:before="48" w:afterLines="20" w:after="48"/>
              <w:rPr>
                <w:rFonts w:ascii="Arial" w:hAnsi="Arial" w:cs="Arial"/>
                <w:sz w:val="20"/>
                <w:szCs w:val="20"/>
              </w:rPr>
            </w:pPr>
          </w:p>
        </w:tc>
        <w:tc>
          <w:tcPr>
            <w:tcW w:w="1484" w:type="pct"/>
            <w:gridSpan w:val="2"/>
            <w:vMerge w:val="restart"/>
            <w:shd w:val="clear" w:color="auto" w:fill="D9D9D9" w:themeFill="background1" w:themeFillShade="D9"/>
            <w:vAlign w:val="center"/>
          </w:tcPr>
          <w:p w:rsidR="00E25273" w:rsidRPr="00B81233" w:rsidRDefault="00E25273" w:rsidP="0049301E">
            <w:pPr>
              <w:spacing w:beforeLines="20" w:before="48" w:afterLines="20" w:after="48"/>
              <w:rPr>
                <w:rFonts w:ascii="Arial" w:hAnsi="Arial" w:cs="Arial"/>
                <w:sz w:val="20"/>
                <w:szCs w:val="20"/>
              </w:rPr>
            </w:pPr>
          </w:p>
        </w:tc>
        <w:tc>
          <w:tcPr>
            <w:tcW w:w="482" w:type="pct"/>
            <w:vMerge w:val="restart"/>
            <w:shd w:val="clear" w:color="auto" w:fill="D9D9D9" w:themeFill="background1" w:themeFillShade="D9"/>
            <w:vAlign w:val="center"/>
          </w:tcPr>
          <w:p w:rsidR="00E25273" w:rsidRPr="00B81233" w:rsidRDefault="00E25273" w:rsidP="0049301E">
            <w:pPr>
              <w:spacing w:beforeLines="20" w:before="48" w:afterLines="20" w:after="48"/>
              <w:rPr>
                <w:rFonts w:ascii="Arial" w:hAnsi="Arial" w:cs="Arial"/>
                <w:sz w:val="20"/>
                <w:szCs w:val="20"/>
              </w:rPr>
            </w:pPr>
          </w:p>
        </w:tc>
      </w:tr>
      <w:tr w:rsidR="00E25273" w:rsidRPr="00B81233" w:rsidTr="00E25273">
        <w:tc>
          <w:tcPr>
            <w:tcW w:w="530" w:type="pct"/>
            <w:vMerge/>
            <w:shd w:val="clear" w:color="auto" w:fill="auto"/>
            <w:vAlign w:val="center"/>
          </w:tcPr>
          <w:p w:rsidR="00E25273" w:rsidRPr="005A3FCE" w:rsidRDefault="00E25273" w:rsidP="0049301E">
            <w:pPr>
              <w:spacing w:beforeLines="20" w:before="48" w:afterLines="20" w:after="48"/>
              <w:rPr>
                <w:rFonts w:ascii="Arial" w:hAnsi="Arial" w:cs="Arial"/>
                <w:b/>
                <w:sz w:val="20"/>
                <w:szCs w:val="20"/>
              </w:rPr>
            </w:pPr>
          </w:p>
        </w:tc>
        <w:tc>
          <w:tcPr>
            <w:tcW w:w="738" w:type="pct"/>
            <w:gridSpan w:val="2"/>
            <w:shd w:val="clear" w:color="auto" w:fill="auto"/>
            <w:vAlign w:val="center"/>
          </w:tcPr>
          <w:p w:rsidR="00E25273" w:rsidRPr="00B81233" w:rsidRDefault="00E25273" w:rsidP="00BD79E1">
            <w:pPr>
              <w:spacing w:beforeLines="20" w:before="48" w:afterLines="20" w:after="48"/>
              <w:rPr>
                <w:rFonts w:ascii="Arial" w:hAnsi="Arial" w:cs="Arial"/>
                <w:sz w:val="20"/>
                <w:szCs w:val="20"/>
              </w:rPr>
            </w:pPr>
            <w:r>
              <w:rPr>
                <w:rFonts w:ascii="Arial" w:hAnsi="Arial" w:cs="Arial"/>
                <w:sz w:val="20"/>
                <w:szCs w:val="20"/>
              </w:rPr>
              <w:t>Línea base</w:t>
            </w:r>
          </w:p>
        </w:tc>
        <w:tc>
          <w:tcPr>
            <w:tcW w:w="738" w:type="pct"/>
            <w:gridSpan w:val="2"/>
            <w:shd w:val="clear" w:color="auto" w:fill="auto"/>
            <w:vAlign w:val="center"/>
          </w:tcPr>
          <w:p w:rsidR="00E25273" w:rsidRPr="005A3FCE" w:rsidRDefault="004A476A" w:rsidP="0049301E">
            <w:pPr>
              <w:spacing w:beforeLines="20" w:before="48" w:afterLines="20" w:after="48"/>
              <w:rPr>
                <w:rFonts w:ascii="Arial" w:hAnsi="Arial" w:cs="Arial"/>
                <w:sz w:val="20"/>
                <w:szCs w:val="20"/>
              </w:rPr>
            </w:pPr>
            <w:r w:rsidRPr="00EB6574">
              <w:rPr>
                <w:rFonts w:ascii="Arial" w:hAnsi="Arial" w:cs="Arial"/>
                <w:sz w:val="20"/>
                <w:szCs w:val="20"/>
              </w:rPr>
              <w:t>95.8 %</w:t>
            </w:r>
          </w:p>
        </w:tc>
        <w:tc>
          <w:tcPr>
            <w:tcW w:w="482" w:type="pct"/>
            <w:vMerge/>
            <w:shd w:val="clear" w:color="auto" w:fill="auto"/>
            <w:vAlign w:val="center"/>
          </w:tcPr>
          <w:p w:rsidR="00E25273" w:rsidRDefault="00E25273" w:rsidP="0049301E">
            <w:pPr>
              <w:spacing w:beforeLines="20" w:before="48" w:afterLines="20" w:after="48"/>
              <w:rPr>
                <w:noProof/>
              </w:rPr>
            </w:pPr>
          </w:p>
        </w:tc>
        <w:tc>
          <w:tcPr>
            <w:tcW w:w="546" w:type="pct"/>
            <w:vMerge/>
            <w:shd w:val="clear" w:color="auto" w:fill="D9D9D9" w:themeFill="background1" w:themeFillShade="D9"/>
            <w:vAlign w:val="center"/>
          </w:tcPr>
          <w:p w:rsidR="00E25273" w:rsidRPr="00B81233" w:rsidRDefault="00E25273" w:rsidP="0049301E">
            <w:pPr>
              <w:spacing w:beforeLines="20" w:before="48" w:afterLines="20" w:after="48"/>
              <w:rPr>
                <w:rFonts w:ascii="Arial" w:hAnsi="Arial" w:cs="Arial"/>
                <w:sz w:val="20"/>
                <w:szCs w:val="20"/>
              </w:rPr>
            </w:pPr>
          </w:p>
        </w:tc>
        <w:tc>
          <w:tcPr>
            <w:tcW w:w="1484" w:type="pct"/>
            <w:gridSpan w:val="2"/>
            <w:vMerge/>
            <w:shd w:val="clear" w:color="auto" w:fill="D9D9D9" w:themeFill="background1" w:themeFillShade="D9"/>
            <w:vAlign w:val="center"/>
          </w:tcPr>
          <w:p w:rsidR="00E25273" w:rsidRPr="00B81233" w:rsidRDefault="00E25273" w:rsidP="0049301E">
            <w:pPr>
              <w:spacing w:beforeLines="20" w:before="48" w:afterLines="20" w:after="48"/>
              <w:rPr>
                <w:rFonts w:ascii="Arial" w:hAnsi="Arial" w:cs="Arial"/>
                <w:sz w:val="20"/>
                <w:szCs w:val="20"/>
              </w:rPr>
            </w:pPr>
          </w:p>
        </w:tc>
        <w:tc>
          <w:tcPr>
            <w:tcW w:w="482" w:type="pct"/>
            <w:vMerge/>
            <w:shd w:val="clear" w:color="auto" w:fill="D9D9D9" w:themeFill="background1" w:themeFillShade="D9"/>
            <w:vAlign w:val="center"/>
          </w:tcPr>
          <w:p w:rsidR="00E25273" w:rsidRPr="00B81233" w:rsidRDefault="00E25273" w:rsidP="0049301E">
            <w:pPr>
              <w:spacing w:beforeLines="20" w:before="48" w:afterLines="20" w:after="48"/>
              <w:rPr>
                <w:rFonts w:ascii="Arial" w:hAnsi="Arial" w:cs="Arial"/>
                <w:sz w:val="20"/>
                <w:szCs w:val="20"/>
              </w:rPr>
            </w:pPr>
          </w:p>
        </w:tc>
      </w:tr>
      <w:tr w:rsidR="00E25273" w:rsidRPr="00B81233" w:rsidTr="00E25273">
        <w:tc>
          <w:tcPr>
            <w:tcW w:w="530" w:type="pct"/>
            <w:vMerge/>
            <w:shd w:val="clear" w:color="auto" w:fill="auto"/>
            <w:vAlign w:val="center"/>
          </w:tcPr>
          <w:p w:rsidR="00E25273" w:rsidRPr="005A3FCE" w:rsidRDefault="00E25273" w:rsidP="0049301E">
            <w:pPr>
              <w:spacing w:beforeLines="20" w:before="48" w:afterLines="20" w:after="48"/>
              <w:rPr>
                <w:rFonts w:ascii="Arial" w:hAnsi="Arial" w:cs="Arial"/>
                <w:b/>
                <w:sz w:val="20"/>
                <w:szCs w:val="20"/>
              </w:rPr>
            </w:pPr>
          </w:p>
        </w:tc>
        <w:tc>
          <w:tcPr>
            <w:tcW w:w="738" w:type="pct"/>
            <w:gridSpan w:val="2"/>
            <w:shd w:val="clear" w:color="auto" w:fill="auto"/>
            <w:vAlign w:val="center"/>
          </w:tcPr>
          <w:p w:rsidR="00E25273" w:rsidRPr="00B81233" w:rsidRDefault="00E25273" w:rsidP="00BD79E1">
            <w:pPr>
              <w:spacing w:beforeLines="20" w:before="48" w:afterLines="20" w:after="48"/>
              <w:rPr>
                <w:rFonts w:ascii="Arial" w:hAnsi="Arial" w:cs="Arial"/>
                <w:sz w:val="20"/>
                <w:szCs w:val="20"/>
              </w:rPr>
            </w:pPr>
            <w:r>
              <w:rPr>
                <w:rFonts w:ascii="Arial" w:hAnsi="Arial" w:cs="Arial"/>
                <w:sz w:val="20"/>
                <w:szCs w:val="20"/>
              </w:rPr>
              <w:t>Meta</w:t>
            </w:r>
          </w:p>
        </w:tc>
        <w:tc>
          <w:tcPr>
            <w:tcW w:w="738" w:type="pct"/>
            <w:gridSpan w:val="2"/>
            <w:shd w:val="clear" w:color="auto" w:fill="auto"/>
            <w:vAlign w:val="center"/>
          </w:tcPr>
          <w:p w:rsidR="00E25273" w:rsidRPr="005A3FCE" w:rsidRDefault="00E25273" w:rsidP="0049301E">
            <w:pPr>
              <w:spacing w:beforeLines="20" w:before="48" w:afterLines="20" w:after="48"/>
              <w:rPr>
                <w:rFonts w:ascii="Arial" w:hAnsi="Arial" w:cs="Arial"/>
                <w:sz w:val="20"/>
                <w:szCs w:val="20"/>
              </w:rPr>
            </w:pPr>
          </w:p>
        </w:tc>
        <w:tc>
          <w:tcPr>
            <w:tcW w:w="482" w:type="pct"/>
            <w:vMerge/>
            <w:shd w:val="clear" w:color="auto" w:fill="auto"/>
            <w:vAlign w:val="center"/>
          </w:tcPr>
          <w:p w:rsidR="00E25273" w:rsidRDefault="00E25273" w:rsidP="0049301E">
            <w:pPr>
              <w:spacing w:beforeLines="20" w:before="48" w:afterLines="20" w:after="48"/>
              <w:rPr>
                <w:noProof/>
              </w:rPr>
            </w:pPr>
          </w:p>
        </w:tc>
        <w:tc>
          <w:tcPr>
            <w:tcW w:w="546" w:type="pct"/>
            <w:vMerge/>
            <w:shd w:val="clear" w:color="auto" w:fill="D9D9D9" w:themeFill="background1" w:themeFillShade="D9"/>
            <w:vAlign w:val="center"/>
          </w:tcPr>
          <w:p w:rsidR="00E25273" w:rsidRPr="00B81233" w:rsidRDefault="00E25273" w:rsidP="0049301E">
            <w:pPr>
              <w:spacing w:beforeLines="20" w:before="48" w:afterLines="20" w:after="48"/>
              <w:rPr>
                <w:rFonts w:ascii="Arial" w:hAnsi="Arial" w:cs="Arial"/>
                <w:sz w:val="20"/>
                <w:szCs w:val="20"/>
              </w:rPr>
            </w:pPr>
          </w:p>
        </w:tc>
        <w:tc>
          <w:tcPr>
            <w:tcW w:w="1484" w:type="pct"/>
            <w:gridSpan w:val="2"/>
            <w:vMerge/>
            <w:shd w:val="clear" w:color="auto" w:fill="D9D9D9" w:themeFill="background1" w:themeFillShade="D9"/>
            <w:vAlign w:val="center"/>
          </w:tcPr>
          <w:p w:rsidR="00E25273" w:rsidRPr="00B81233" w:rsidRDefault="00E25273" w:rsidP="0049301E">
            <w:pPr>
              <w:spacing w:beforeLines="20" w:before="48" w:afterLines="20" w:after="48"/>
              <w:rPr>
                <w:rFonts w:ascii="Arial" w:hAnsi="Arial" w:cs="Arial"/>
                <w:sz w:val="20"/>
                <w:szCs w:val="20"/>
              </w:rPr>
            </w:pPr>
          </w:p>
        </w:tc>
        <w:tc>
          <w:tcPr>
            <w:tcW w:w="482" w:type="pct"/>
            <w:vMerge/>
            <w:shd w:val="clear" w:color="auto" w:fill="D9D9D9" w:themeFill="background1" w:themeFillShade="D9"/>
            <w:vAlign w:val="center"/>
          </w:tcPr>
          <w:p w:rsidR="00E25273" w:rsidRPr="00B81233" w:rsidRDefault="00E25273" w:rsidP="0049301E">
            <w:pPr>
              <w:spacing w:beforeLines="20" w:before="48" w:afterLines="20" w:after="48"/>
              <w:rPr>
                <w:rFonts w:ascii="Arial" w:hAnsi="Arial" w:cs="Arial"/>
                <w:sz w:val="20"/>
                <w:szCs w:val="20"/>
              </w:rPr>
            </w:pPr>
          </w:p>
        </w:tc>
      </w:tr>
      <w:tr w:rsidR="008D1491" w:rsidRPr="00B81233" w:rsidTr="0049301E">
        <w:tc>
          <w:tcPr>
            <w:tcW w:w="5000" w:type="pct"/>
            <w:gridSpan w:val="10"/>
            <w:shd w:val="clear" w:color="auto" w:fill="808080" w:themeFill="background1" w:themeFillShade="80"/>
            <w:vAlign w:val="center"/>
          </w:tcPr>
          <w:p w:rsidR="008D1491" w:rsidRPr="00B81233" w:rsidRDefault="008D1491" w:rsidP="0049301E">
            <w:pPr>
              <w:spacing w:beforeLines="20" w:before="48" w:afterLines="20" w:after="48"/>
              <w:jc w:val="center"/>
              <w:rPr>
                <w:rFonts w:ascii="Arial" w:hAnsi="Arial" w:cs="Arial"/>
                <w:b/>
                <w:sz w:val="20"/>
                <w:szCs w:val="20"/>
              </w:rPr>
            </w:pPr>
            <w:r w:rsidRPr="00B81233">
              <w:rPr>
                <w:rFonts w:ascii="Arial" w:hAnsi="Arial" w:cs="Arial"/>
                <w:b/>
                <w:sz w:val="20"/>
                <w:szCs w:val="20"/>
              </w:rPr>
              <w:t>NARRATIVE ASSESSMENT</w:t>
            </w:r>
          </w:p>
        </w:tc>
      </w:tr>
      <w:tr w:rsidR="008D1491" w:rsidRPr="00B81233" w:rsidTr="0049301E">
        <w:tc>
          <w:tcPr>
            <w:tcW w:w="1281" w:type="pct"/>
            <w:gridSpan w:val="4"/>
            <w:shd w:val="clear" w:color="auto" w:fill="D9D9D9" w:themeFill="background1" w:themeFillShade="D9"/>
            <w:vAlign w:val="center"/>
          </w:tcPr>
          <w:p w:rsidR="008D1491" w:rsidRPr="00B81233" w:rsidRDefault="008D1491" w:rsidP="0049301E">
            <w:pPr>
              <w:spacing w:beforeLines="20" w:before="48" w:afterLines="20" w:after="48"/>
              <w:rPr>
                <w:rFonts w:ascii="Arial" w:hAnsi="Arial" w:cs="Arial"/>
                <w:b/>
                <w:sz w:val="20"/>
                <w:szCs w:val="20"/>
              </w:rPr>
            </w:pPr>
            <w:r w:rsidRPr="00B81233">
              <w:rPr>
                <w:rFonts w:ascii="Arial" w:hAnsi="Arial" w:cs="Arial"/>
                <w:b/>
                <w:sz w:val="20"/>
                <w:szCs w:val="20"/>
              </w:rPr>
              <w:t>P</w:t>
            </w:r>
            <w:r>
              <w:rPr>
                <w:rFonts w:ascii="Arial" w:hAnsi="Arial" w:cs="Arial"/>
                <w:b/>
                <w:sz w:val="20"/>
                <w:szCs w:val="20"/>
              </w:rPr>
              <w:t>rincipales p</w:t>
            </w:r>
            <w:r w:rsidRPr="00B81233">
              <w:rPr>
                <w:rFonts w:ascii="Arial" w:hAnsi="Arial" w:cs="Arial"/>
                <w:b/>
                <w:sz w:val="20"/>
                <w:szCs w:val="20"/>
              </w:rPr>
              <w:t xml:space="preserve">olíticas y programas en </w:t>
            </w:r>
            <w:r>
              <w:rPr>
                <w:rFonts w:ascii="Arial" w:hAnsi="Arial" w:cs="Arial"/>
                <w:b/>
                <w:sz w:val="20"/>
                <w:szCs w:val="20"/>
              </w:rPr>
              <w:t xml:space="preserve">proceso de </w:t>
            </w:r>
            <w:r w:rsidRPr="00B81233">
              <w:rPr>
                <w:rFonts w:ascii="Arial" w:hAnsi="Arial" w:cs="Arial"/>
                <w:b/>
                <w:sz w:val="20"/>
                <w:szCs w:val="20"/>
              </w:rPr>
              <w:t>implementación</w:t>
            </w:r>
          </w:p>
        </w:tc>
        <w:tc>
          <w:tcPr>
            <w:tcW w:w="3719" w:type="pct"/>
            <w:gridSpan w:val="6"/>
            <w:vAlign w:val="center"/>
          </w:tcPr>
          <w:p w:rsidR="008D1491" w:rsidRPr="00B81233" w:rsidRDefault="008D1491" w:rsidP="0049301E">
            <w:pPr>
              <w:spacing w:beforeLines="20" w:before="48" w:afterLines="20" w:after="48"/>
              <w:jc w:val="both"/>
              <w:rPr>
                <w:rFonts w:ascii="Arial" w:hAnsi="Arial" w:cs="Arial"/>
                <w:sz w:val="20"/>
                <w:szCs w:val="20"/>
              </w:rPr>
            </w:pPr>
            <w:r>
              <w:rPr>
                <w:rFonts w:ascii="Arial" w:hAnsi="Arial" w:cs="Arial"/>
                <w:sz w:val="20"/>
                <w:szCs w:val="20"/>
              </w:rPr>
              <w:t xml:space="preserve">Ley del nombre de la persona natural; </w:t>
            </w:r>
            <w:r w:rsidRPr="00D9365C">
              <w:rPr>
                <w:rFonts w:ascii="Arial" w:hAnsi="Arial" w:cs="Arial"/>
                <w:sz w:val="20"/>
                <w:szCs w:val="20"/>
              </w:rPr>
              <w:t xml:space="preserve">Programa de asentamiento y reconocimiento de niños y niñas cuando uno o ambos padres se encuentran privados de </w:t>
            </w:r>
            <w:r>
              <w:rPr>
                <w:rFonts w:ascii="Arial" w:hAnsi="Arial" w:cs="Arial"/>
                <w:sz w:val="20"/>
                <w:szCs w:val="20"/>
              </w:rPr>
              <w:t>libertad; Registro Civil Hospitalario.</w:t>
            </w:r>
          </w:p>
        </w:tc>
      </w:tr>
      <w:tr w:rsidR="008D1491" w:rsidRPr="00B81233" w:rsidTr="0049301E">
        <w:tc>
          <w:tcPr>
            <w:tcW w:w="1281" w:type="pct"/>
            <w:gridSpan w:val="4"/>
            <w:shd w:val="clear" w:color="auto" w:fill="D9D9D9" w:themeFill="background1" w:themeFillShade="D9"/>
            <w:vAlign w:val="center"/>
          </w:tcPr>
          <w:p w:rsidR="008D1491" w:rsidRPr="00B81233" w:rsidRDefault="008D1491" w:rsidP="0049301E">
            <w:pPr>
              <w:spacing w:beforeLines="20" w:before="48" w:afterLines="20" w:after="48"/>
              <w:rPr>
                <w:rFonts w:ascii="Arial" w:hAnsi="Arial" w:cs="Arial"/>
                <w:b/>
                <w:sz w:val="20"/>
                <w:szCs w:val="20"/>
              </w:rPr>
            </w:pPr>
            <w:r w:rsidRPr="00B81233">
              <w:rPr>
                <w:rFonts w:ascii="Arial" w:hAnsi="Arial" w:cs="Arial"/>
                <w:b/>
                <w:sz w:val="20"/>
                <w:szCs w:val="20"/>
              </w:rPr>
              <w:t>Responsable de implementación</w:t>
            </w:r>
          </w:p>
        </w:tc>
        <w:tc>
          <w:tcPr>
            <w:tcW w:w="3719" w:type="pct"/>
            <w:gridSpan w:val="6"/>
            <w:vAlign w:val="center"/>
          </w:tcPr>
          <w:p w:rsidR="008D1491" w:rsidRPr="00B81233" w:rsidRDefault="007E23DD" w:rsidP="0049301E">
            <w:pPr>
              <w:spacing w:beforeLines="20" w:before="48" w:afterLines="20" w:after="48"/>
              <w:rPr>
                <w:rFonts w:ascii="Arial" w:hAnsi="Arial" w:cs="Arial"/>
                <w:sz w:val="20"/>
                <w:szCs w:val="20"/>
              </w:rPr>
            </w:pPr>
            <w:r>
              <w:rPr>
                <w:rFonts w:ascii="Arial" w:hAnsi="Arial" w:cs="Arial"/>
                <w:sz w:val="20"/>
                <w:szCs w:val="20"/>
              </w:rPr>
              <w:t>Registro Nacional de las Personas Naturales (</w:t>
            </w:r>
            <w:r w:rsidR="008D1491">
              <w:rPr>
                <w:rFonts w:ascii="Arial" w:hAnsi="Arial" w:cs="Arial"/>
                <w:sz w:val="20"/>
                <w:szCs w:val="20"/>
              </w:rPr>
              <w:t>RNPN</w:t>
            </w:r>
            <w:r>
              <w:rPr>
                <w:rFonts w:ascii="Arial" w:hAnsi="Arial" w:cs="Arial"/>
                <w:sz w:val="20"/>
                <w:szCs w:val="20"/>
              </w:rPr>
              <w:t>)</w:t>
            </w:r>
            <w:r w:rsidR="008D1491">
              <w:rPr>
                <w:rFonts w:ascii="Arial" w:hAnsi="Arial" w:cs="Arial"/>
                <w:sz w:val="20"/>
                <w:szCs w:val="20"/>
              </w:rPr>
              <w:t>,</w:t>
            </w:r>
            <w:r>
              <w:rPr>
                <w:rFonts w:ascii="Arial" w:hAnsi="Arial" w:cs="Arial"/>
                <w:sz w:val="20"/>
                <w:szCs w:val="20"/>
              </w:rPr>
              <w:t xml:space="preserve"> Dirección General de Estadística y Censos</w:t>
            </w:r>
            <w:r w:rsidR="008D1491">
              <w:rPr>
                <w:rFonts w:ascii="Arial" w:hAnsi="Arial" w:cs="Arial"/>
                <w:sz w:val="20"/>
                <w:szCs w:val="20"/>
              </w:rPr>
              <w:t xml:space="preserve"> </w:t>
            </w:r>
            <w:r>
              <w:rPr>
                <w:rFonts w:ascii="Arial" w:hAnsi="Arial" w:cs="Arial"/>
                <w:sz w:val="20"/>
                <w:szCs w:val="20"/>
              </w:rPr>
              <w:t>(</w:t>
            </w:r>
            <w:r w:rsidR="008D1491">
              <w:rPr>
                <w:rFonts w:ascii="Arial" w:hAnsi="Arial" w:cs="Arial"/>
                <w:sz w:val="20"/>
                <w:szCs w:val="20"/>
              </w:rPr>
              <w:t>DIGESTYC</w:t>
            </w:r>
            <w:r>
              <w:rPr>
                <w:rFonts w:ascii="Arial" w:hAnsi="Arial" w:cs="Arial"/>
                <w:sz w:val="20"/>
                <w:szCs w:val="20"/>
              </w:rPr>
              <w:t>)</w:t>
            </w:r>
            <w:r w:rsidR="008D1491">
              <w:rPr>
                <w:rFonts w:ascii="Arial" w:hAnsi="Arial" w:cs="Arial"/>
                <w:sz w:val="20"/>
                <w:szCs w:val="20"/>
              </w:rPr>
              <w:t>.</w:t>
            </w:r>
          </w:p>
        </w:tc>
      </w:tr>
      <w:tr w:rsidR="008D1491" w:rsidRPr="00B81233" w:rsidTr="0049301E">
        <w:tc>
          <w:tcPr>
            <w:tcW w:w="1281" w:type="pct"/>
            <w:gridSpan w:val="4"/>
            <w:shd w:val="clear" w:color="auto" w:fill="D9D9D9" w:themeFill="background1" w:themeFillShade="D9"/>
            <w:vAlign w:val="center"/>
          </w:tcPr>
          <w:p w:rsidR="008D1491" w:rsidRPr="00B81233" w:rsidRDefault="008D1491" w:rsidP="0049301E">
            <w:pPr>
              <w:spacing w:beforeLines="20" w:before="48" w:afterLines="20" w:after="48"/>
              <w:rPr>
                <w:rFonts w:ascii="Arial" w:hAnsi="Arial" w:cs="Arial"/>
                <w:b/>
                <w:sz w:val="20"/>
                <w:szCs w:val="20"/>
              </w:rPr>
            </w:pPr>
            <w:r>
              <w:rPr>
                <w:rFonts w:ascii="Arial" w:hAnsi="Arial" w:cs="Arial"/>
                <w:b/>
                <w:sz w:val="20"/>
                <w:szCs w:val="20"/>
              </w:rPr>
              <w:t>Principales r</w:t>
            </w:r>
            <w:r w:rsidRPr="00B81233">
              <w:rPr>
                <w:rFonts w:ascii="Arial" w:hAnsi="Arial" w:cs="Arial"/>
                <w:b/>
                <w:sz w:val="20"/>
                <w:szCs w:val="20"/>
              </w:rPr>
              <w:t>esultados obtenidos</w:t>
            </w:r>
          </w:p>
        </w:tc>
        <w:tc>
          <w:tcPr>
            <w:tcW w:w="3719" w:type="pct"/>
            <w:gridSpan w:val="6"/>
            <w:vAlign w:val="center"/>
          </w:tcPr>
          <w:p w:rsidR="008D1491" w:rsidRPr="00B81233" w:rsidRDefault="008D1491" w:rsidP="007E23DD">
            <w:pPr>
              <w:spacing w:beforeLines="20" w:before="48" w:afterLines="20" w:after="48"/>
              <w:jc w:val="both"/>
              <w:rPr>
                <w:rFonts w:ascii="Arial" w:hAnsi="Arial" w:cs="Arial"/>
                <w:sz w:val="20"/>
                <w:szCs w:val="20"/>
              </w:rPr>
            </w:pPr>
            <w:r>
              <w:rPr>
                <w:rFonts w:ascii="Arial" w:hAnsi="Arial" w:cs="Arial"/>
                <w:sz w:val="20"/>
                <w:szCs w:val="20"/>
              </w:rPr>
              <w:t xml:space="preserve">La tasa de registro reportada por </w:t>
            </w:r>
            <w:r w:rsidR="007E23DD">
              <w:rPr>
                <w:rFonts w:ascii="Arial" w:hAnsi="Arial" w:cs="Arial"/>
                <w:sz w:val="20"/>
                <w:szCs w:val="20"/>
              </w:rPr>
              <w:t>la Dirección General de Estadística y Censos</w:t>
            </w:r>
            <w:r>
              <w:rPr>
                <w:rFonts w:ascii="Arial" w:hAnsi="Arial" w:cs="Arial"/>
                <w:sz w:val="20"/>
                <w:szCs w:val="20"/>
              </w:rPr>
              <w:t xml:space="preserve"> es alta. </w:t>
            </w:r>
          </w:p>
        </w:tc>
      </w:tr>
      <w:tr w:rsidR="008D1491" w:rsidRPr="00B81233" w:rsidTr="0049301E">
        <w:tc>
          <w:tcPr>
            <w:tcW w:w="1281" w:type="pct"/>
            <w:gridSpan w:val="4"/>
            <w:shd w:val="clear" w:color="auto" w:fill="D9D9D9" w:themeFill="background1" w:themeFillShade="D9"/>
            <w:vAlign w:val="center"/>
          </w:tcPr>
          <w:p w:rsidR="008D1491" w:rsidRPr="00B81233" w:rsidRDefault="008D1491" w:rsidP="0049301E">
            <w:pPr>
              <w:spacing w:beforeLines="20" w:before="48" w:afterLines="20" w:after="48"/>
              <w:rPr>
                <w:rFonts w:ascii="Arial" w:hAnsi="Arial" w:cs="Arial"/>
                <w:b/>
                <w:sz w:val="20"/>
                <w:szCs w:val="20"/>
              </w:rPr>
            </w:pPr>
            <w:r w:rsidRPr="00B81233">
              <w:rPr>
                <w:rFonts w:ascii="Arial" w:hAnsi="Arial" w:cs="Arial"/>
                <w:b/>
                <w:sz w:val="20"/>
                <w:szCs w:val="20"/>
              </w:rPr>
              <w:t>Desafíos encontrados</w:t>
            </w:r>
          </w:p>
        </w:tc>
        <w:tc>
          <w:tcPr>
            <w:tcW w:w="3719" w:type="pct"/>
            <w:gridSpan w:val="6"/>
            <w:vAlign w:val="center"/>
          </w:tcPr>
          <w:p w:rsidR="008D1491" w:rsidRPr="00B81233" w:rsidRDefault="00903DA7" w:rsidP="0049301E">
            <w:pPr>
              <w:spacing w:beforeLines="20" w:before="48" w:afterLines="20" w:after="48"/>
              <w:rPr>
                <w:rFonts w:ascii="Arial" w:hAnsi="Arial" w:cs="Arial"/>
                <w:sz w:val="20"/>
                <w:szCs w:val="20"/>
              </w:rPr>
            </w:pPr>
            <w:r>
              <w:rPr>
                <w:rFonts w:ascii="Arial" w:hAnsi="Arial" w:cs="Arial"/>
                <w:sz w:val="20"/>
                <w:szCs w:val="20"/>
              </w:rPr>
              <w:t>Falta definir la meta para el único indicador.</w:t>
            </w:r>
          </w:p>
        </w:tc>
      </w:tr>
      <w:tr w:rsidR="008D1491" w:rsidRPr="00B81233" w:rsidTr="0049301E">
        <w:tc>
          <w:tcPr>
            <w:tcW w:w="1281" w:type="pct"/>
            <w:gridSpan w:val="4"/>
            <w:shd w:val="clear" w:color="auto" w:fill="D9D9D9" w:themeFill="background1" w:themeFillShade="D9"/>
            <w:vAlign w:val="center"/>
          </w:tcPr>
          <w:p w:rsidR="008D1491" w:rsidRPr="00B81233" w:rsidRDefault="008D1491" w:rsidP="0049301E">
            <w:pPr>
              <w:spacing w:beforeLines="20" w:before="48" w:afterLines="20" w:after="48"/>
              <w:rPr>
                <w:rFonts w:ascii="Arial" w:hAnsi="Arial" w:cs="Arial"/>
                <w:b/>
                <w:sz w:val="20"/>
                <w:szCs w:val="20"/>
              </w:rPr>
            </w:pPr>
            <w:r w:rsidRPr="00B81233">
              <w:rPr>
                <w:rFonts w:ascii="Arial" w:hAnsi="Arial" w:cs="Arial"/>
                <w:b/>
                <w:sz w:val="20"/>
                <w:szCs w:val="20"/>
              </w:rPr>
              <w:t>Recomendaciones/ próximos pasos</w:t>
            </w:r>
          </w:p>
        </w:tc>
        <w:tc>
          <w:tcPr>
            <w:tcW w:w="3719" w:type="pct"/>
            <w:gridSpan w:val="6"/>
            <w:vAlign w:val="center"/>
          </w:tcPr>
          <w:p w:rsidR="008D1491" w:rsidRPr="00B81233" w:rsidRDefault="008D1491" w:rsidP="0049301E">
            <w:pPr>
              <w:spacing w:beforeLines="20" w:before="48" w:afterLines="20" w:after="48"/>
              <w:jc w:val="both"/>
              <w:rPr>
                <w:rFonts w:ascii="Arial" w:hAnsi="Arial" w:cs="Arial"/>
                <w:sz w:val="20"/>
                <w:szCs w:val="20"/>
              </w:rPr>
            </w:pPr>
            <w:r>
              <w:rPr>
                <w:rFonts w:ascii="Arial" w:hAnsi="Arial" w:cs="Arial"/>
                <w:sz w:val="20"/>
                <w:szCs w:val="20"/>
              </w:rPr>
              <w:t>La mejora de los sistemas de información de las estadísticas vitales de DIGESTYC. Revisar con las instituciones vinculadas a este tema la adopción de otros indicadores relacionados con la meta.</w:t>
            </w:r>
          </w:p>
        </w:tc>
      </w:tr>
    </w:tbl>
    <w:p w:rsidR="008D1491" w:rsidRDefault="008D1491" w:rsidP="008D1491"/>
    <w:p w:rsidR="008D1491" w:rsidRDefault="008D1491" w:rsidP="008D1491">
      <w:r>
        <w:br w:type="page"/>
      </w:r>
    </w:p>
    <w:tbl>
      <w:tblPr>
        <w:tblStyle w:val="Tablaconcuadrcula"/>
        <w:tblW w:w="5000" w:type="pct"/>
        <w:tblLayout w:type="fixed"/>
        <w:tblLook w:val="04A0" w:firstRow="1" w:lastRow="0" w:firstColumn="1" w:lastColumn="0" w:noHBand="0" w:noVBand="1"/>
      </w:tblPr>
      <w:tblGrid>
        <w:gridCol w:w="959"/>
        <w:gridCol w:w="795"/>
        <w:gridCol w:w="565"/>
        <w:gridCol w:w="1313"/>
        <w:gridCol w:w="873"/>
        <w:gridCol w:w="1132"/>
        <w:gridCol w:w="987"/>
        <w:gridCol w:w="284"/>
        <w:gridCol w:w="1273"/>
        <w:gridCol w:w="873"/>
      </w:tblGrid>
      <w:tr w:rsidR="008D1491" w:rsidRPr="00B81233" w:rsidTr="0049301E">
        <w:tc>
          <w:tcPr>
            <w:tcW w:w="5000" w:type="pct"/>
            <w:gridSpan w:val="10"/>
            <w:shd w:val="clear" w:color="auto" w:fill="808080" w:themeFill="background1" w:themeFillShade="80"/>
          </w:tcPr>
          <w:p w:rsidR="008D1491" w:rsidRPr="00B81233" w:rsidRDefault="00552830" w:rsidP="0049301E">
            <w:pPr>
              <w:spacing w:before="60" w:after="60"/>
              <w:jc w:val="center"/>
              <w:rPr>
                <w:rFonts w:ascii="Arial" w:hAnsi="Arial" w:cs="Arial"/>
                <w:b/>
                <w:sz w:val="20"/>
                <w:szCs w:val="20"/>
              </w:rPr>
            </w:pPr>
            <w:r>
              <w:rPr>
                <w:rFonts w:ascii="Arial" w:hAnsi="Arial" w:cs="Arial"/>
                <w:b/>
                <w:sz w:val="20"/>
                <w:szCs w:val="20"/>
              </w:rPr>
              <w:lastRenderedPageBreak/>
              <w:t>REPORTE DE SEGUIMIENTO DE METAS (SCORECARDS)</w:t>
            </w:r>
          </w:p>
        </w:tc>
      </w:tr>
      <w:tr w:rsidR="008D1491" w:rsidRPr="00B81233" w:rsidTr="0049301E">
        <w:tc>
          <w:tcPr>
            <w:tcW w:w="5000" w:type="pct"/>
            <w:gridSpan w:val="10"/>
            <w:shd w:val="clear" w:color="auto" w:fill="D9D9D9" w:themeFill="background1" w:themeFillShade="D9"/>
            <w:vAlign w:val="center"/>
          </w:tcPr>
          <w:p w:rsidR="008D1491" w:rsidRPr="00B81233" w:rsidRDefault="008D1491" w:rsidP="0049301E">
            <w:pPr>
              <w:spacing w:beforeLines="20" w:before="48" w:afterLines="20" w:after="48"/>
              <w:rPr>
                <w:rFonts w:ascii="Arial" w:hAnsi="Arial" w:cs="Arial"/>
                <w:b/>
                <w:sz w:val="20"/>
                <w:szCs w:val="20"/>
              </w:rPr>
            </w:pPr>
            <w:r w:rsidRPr="00B81233">
              <w:rPr>
                <w:rFonts w:ascii="Arial" w:hAnsi="Arial" w:cs="Arial"/>
                <w:b/>
                <w:sz w:val="20"/>
                <w:szCs w:val="20"/>
              </w:rPr>
              <w:t>ODS 16: Promover sociedades, justas, pacíficas e inclusivas</w:t>
            </w:r>
          </w:p>
        </w:tc>
      </w:tr>
      <w:tr w:rsidR="008D1491" w:rsidRPr="00B81233" w:rsidTr="0049301E">
        <w:tc>
          <w:tcPr>
            <w:tcW w:w="969" w:type="pct"/>
            <w:gridSpan w:val="2"/>
            <w:shd w:val="clear" w:color="auto" w:fill="D9D9D9" w:themeFill="background1" w:themeFillShade="D9"/>
            <w:vAlign w:val="center"/>
          </w:tcPr>
          <w:p w:rsidR="008D1491" w:rsidRPr="00B81233" w:rsidRDefault="008D1491" w:rsidP="0049301E">
            <w:pPr>
              <w:spacing w:beforeLines="20" w:before="48" w:afterLines="20" w:after="48"/>
              <w:rPr>
                <w:rFonts w:ascii="Arial" w:hAnsi="Arial" w:cs="Arial"/>
                <w:b/>
                <w:sz w:val="20"/>
                <w:szCs w:val="20"/>
              </w:rPr>
            </w:pPr>
            <w:r w:rsidRPr="00B81233">
              <w:rPr>
                <w:rFonts w:ascii="Arial" w:hAnsi="Arial" w:cs="Arial"/>
                <w:b/>
                <w:sz w:val="20"/>
                <w:szCs w:val="20"/>
              </w:rPr>
              <w:t>Fecha de elaboración:</w:t>
            </w:r>
          </w:p>
        </w:tc>
        <w:tc>
          <w:tcPr>
            <w:tcW w:w="1519" w:type="pct"/>
            <w:gridSpan w:val="3"/>
            <w:vAlign w:val="center"/>
          </w:tcPr>
          <w:p w:rsidR="008D1491" w:rsidRPr="00B81233" w:rsidRDefault="008D1491" w:rsidP="0049301E">
            <w:pPr>
              <w:spacing w:beforeLines="20" w:before="48" w:afterLines="20" w:after="48"/>
              <w:rPr>
                <w:rFonts w:ascii="Arial" w:hAnsi="Arial" w:cs="Arial"/>
                <w:sz w:val="20"/>
                <w:szCs w:val="20"/>
              </w:rPr>
            </w:pPr>
            <w:r>
              <w:rPr>
                <w:rFonts w:ascii="Arial" w:hAnsi="Arial" w:cs="Arial"/>
                <w:sz w:val="20"/>
                <w:szCs w:val="20"/>
              </w:rPr>
              <w:t>14 de julio de 2017</w:t>
            </w:r>
          </w:p>
        </w:tc>
        <w:tc>
          <w:tcPr>
            <w:tcW w:w="1170" w:type="pct"/>
            <w:gridSpan w:val="2"/>
            <w:shd w:val="clear" w:color="auto" w:fill="D9D9D9" w:themeFill="background1" w:themeFillShade="D9"/>
            <w:vAlign w:val="center"/>
          </w:tcPr>
          <w:p w:rsidR="008D1491" w:rsidRPr="00212C88" w:rsidRDefault="008D1491" w:rsidP="0049301E">
            <w:pPr>
              <w:spacing w:beforeLines="20" w:before="48" w:afterLines="20" w:after="48"/>
              <w:rPr>
                <w:rFonts w:ascii="Arial" w:hAnsi="Arial" w:cs="Arial"/>
                <w:b/>
                <w:sz w:val="20"/>
                <w:szCs w:val="20"/>
              </w:rPr>
            </w:pPr>
            <w:r w:rsidRPr="00212C88">
              <w:rPr>
                <w:rFonts w:ascii="Arial" w:hAnsi="Arial" w:cs="Arial"/>
                <w:b/>
                <w:sz w:val="20"/>
                <w:szCs w:val="20"/>
              </w:rPr>
              <w:t>Fecha de actualización:</w:t>
            </w:r>
          </w:p>
        </w:tc>
        <w:tc>
          <w:tcPr>
            <w:tcW w:w="1342" w:type="pct"/>
            <w:gridSpan w:val="3"/>
            <w:vAlign w:val="center"/>
          </w:tcPr>
          <w:p w:rsidR="008D1491" w:rsidRPr="00B81233" w:rsidRDefault="00552830" w:rsidP="0049301E">
            <w:pPr>
              <w:spacing w:beforeLines="20" w:before="48" w:afterLines="20" w:after="48"/>
              <w:rPr>
                <w:rFonts w:ascii="Arial" w:hAnsi="Arial" w:cs="Arial"/>
                <w:sz w:val="20"/>
                <w:szCs w:val="20"/>
              </w:rPr>
            </w:pPr>
            <w:r>
              <w:rPr>
                <w:rFonts w:ascii="Arial" w:hAnsi="Arial" w:cs="Arial"/>
                <w:sz w:val="20"/>
                <w:szCs w:val="20"/>
              </w:rPr>
              <w:t>18 de septiembre de 2017</w:t>
            </w:r>
          </w:p>
        </w:tc>
      </w:tr>
      <w:tr w:rsidR="008D1491" w:rsidRPr="00B81233" w:rsidTr="0049301E">
        <w:tc>
          <w:tcPr>
            <w:tcW w:w="969" w:type="pct"/>
            <w:gridSpan w:val="2"/>
            <w:shd w:val="clear" w:color="auto" w:fill="D9D9D9" w:themeFill="background1" w:themeFillShade="D9"/>
            <w:vAlign w:val="center"/>
          </w:tcPr>
          <w:p w:rsidR="008D1491" w:rsidRPr="00B81233" w:rsidRDefault="008D1491" w:rsidP="0049301E">
            <w:pPr>
              <w:spacing w:beforeLines="20" w:before="48" w:afterLines="20" w:after="48"/>
              <w:rPr>
                <w:rFonts w:ascii="Arial" w:hAnsi="Arial" w:cs="Arial"/>
                <w:b/>
                <w:sz w:val="20"/>
                <w:szCs w:val="20"/>
              </w:rPr>
            </w:pPr>
            <w:r w:rsidRPr="00B81233">
              <w:rPr>
                <w:rFonts w:ascii="Arial" w:hAnsi="Arial" w:cs="Arial"/>
                <w:b/>
                <w:sz w:val="20"/>
                <w:szCs w:val="20"/>
              </w:rPr>
              <w:t>Target:</w:t>
            </w:r>
          </w:p>
        </w:tc>
        <w:tc>
          <w:tcPr>
            <w:tcW w:w="4031" w:type="pct"/>
            <w:gridSpan w:val="8"/>
            <w:vAlign w:val="center"/>
          </w:tcPr>
          <w:p w:rsidR="008D1491" w:rsidRPr="002F7F0A" w:rsidRDefault="008D1491" w:rsidP="0049301E">
            <w:pPr>
              <w:spacing w:beforeLines="20" w:before="48" w:afterLines="20" w:after="48"/>
              <w:jc w:val="both"/>
              <w:rPr>
                <w:sz w:val="20"/>
                <w:szCs w:val="20"/>
              </w:rPr>
            </w:pPr>
            <w:r w:rsidRPr="0013469C">
              <w:rPr>
                <w:rFonts w:ascii="Arial" w:hAnsi="Arial" w:cs="Arial"/>
                <w:b/>
                <w:sz w:val="20"/>
                <w:szCs w:val="20"/>
              </w:rPr>
              <w:t>16.10</w:t>
            </w:r>
            <w:r>
              <w:rPr>
                <w:rFonts w:ascii="Arial" w:hAnsi="Arial" w:cs="Arial"/>
                <w:sz w:val="20"/>
                <w:szCs w:val="20"/>
              </w:rPr>
              <w:t xml:space="preserve"> </w:t>
            </w:r>
            <w:r w:rsidRPr="0013469C">
              <w:rPr>
                <w:rFonts w:ascii="Arial" w:hAnsi="Arial" w:cs="Arial"/>
                <w:sz w:val="20"/>
                <w:szCs w:val="20"/>
              </w:rPr>
              <w:t>Garantizar el acceso público a la información y proteger las libertades fundamentales, de conformidad con las leyes nacionales y los acuerdos internacionales</w:t>
            </w:r>
            <w:r>
              <w:rPr>
                <w:sz w:val="20"/>
                <w:szCs w:val="20"/>
              </w:rPr>
              <w:t>.</w:t>
            </w:r>
          </w:p>
        </w:tc>
      </w:tr>
      <w:tr w:rsidR="008D1491" w:rsidRPr="00B81233" w:rsidTr="0049301E">
        <w:tc>
          <w:tcPr>
            <w:tcW w:w="5000" w:type="pct"/>
            <w:gridSpan w:val="10"/>
            <w:shd w:val="clear" w:color="auto" w:fill="808080" w:themeFill="background1" w:themeFillShade="80"/>
            <w:vAlign w:val="center"/>
          </w:tcPr>
          <w:p w:rsidR="008D1491" w:rsidRPr="00B81233" w:rsidRDefault="008D1491" w:rsidP="0049301E">
            <w:pPr>
              <w:spacing w:beforeLines="20" w:before="48" w:afterLines="20" w:after="48"/>
              <w:jc w:val="center"/>
              <w:rPr>
                <w:rFonts w:ascii="Arial" w:hAnsi="Arial" w:cs="Arial"/>
                <w:b/>
                <w:sz w:val="20"/>
                <w:szCs w:val="20"/>
              </w:rPr>
            </w:pPr>
            <w:r w:rsidRPr="00B81233">
              <w:rPr>
                <w:rFonts w:ascii="Arial" w:hAnsi="Arial" w:cs="Arial"/>
                <w:b/>
                <w:sz w:val="20"/>
                <w:szCs w:val="20"/>
              </w:rPr>
              <w:t>LISTADO DE INDICADORES</w:t>
            </w:r>
          </w:p>
        </w:tc>
      </w:tr>
      <w:tr w:rsidR="008D1491" w:rsidRPr="00B81233" w:rsidTr="0049301E">
        <w:tc>
          <w:tcPr>
            <w:tcW w:w="2488" w:type="pct"/>
            <w:gridSpan w:val="5"/>
            <w:shd w:val="clear" w:color="auto" w:fill="808080" w:themeFill="background1" w:themeFillShade="80"/>
            <w:vAlign w:val="center"/>
          </w:tcPr>
          <w:p w:rsidR="008D1491" w:rsidRPr="00B81233" w:rsidRDefault="008D1491" w:rsidP="0049301E">
            <w:pPr>
              <w:spacing w:beforeLines="20" w:before="48" w:afterLines="20" w:after="48"/>
              <w:rPr>
                <w:rFonts w:ascii="Arial" w:hAnsi="Arial" w:cs="Arial"/>
                <w:b/>
                <w:sz w:val="20"/>
                <w:szCs w:val="20"/>
              </w:rPr>
            </w:pPr>
            <w:r w:rsidRPr="00B81233">
              <w:rPr>
                <w:rFonts w:ascii="Arial" w:hAnsi="Arial" w:cs="Arial"/>
                <w:b/>
                <w:sz w:val="20"/>
                <w:szCs w:val="20"/>
              </w:rPr>
              <w:t>a. Indicadores globales con fuentes oficiales</w:t>
            </w:r>
          </w:p>
        </w:tc>
        <w:tc>
          <w:tcPr>
            <w:tcW w:w="2512" w:type="pct"/>
            <w:gridSpan w:val="5"/>
            <w:shd w:val="clear" w:color="auto" w:fill="808080" w:themeFill="background1" w:themeFillShade="80"/>
            <w:vAlign w:val="center"/>
          </w:tcPr>
          <w:p w:rsidR="008D1491" w:rsidRPr="00B81233" w:rsidRDefault="008D1491" w:rsidP="0049301E">
            <w:pPr>
              <w:spacing w:beforeLines="20" w:before="48" w:afterLines="20" w:after="48"/>
              <w:rPr>
                <w:rFonts w:ascii="Arial" w:hAnsi="Arial" w:cs="Arial"/>
                <w:b/>
                <w:sz w:val="20"/>
                <w:szCs w:val="20"/>
              </w:rPr>
            </w:pPr>
            <w:r w:rsidRPr="00B81233">
              <w:rPr>
                <w:rFonts w:ascii="Arial" w:hAnsi="Arial" w:cs="Arial"/>
                <w:b/>
                <w:sz w:val="20"/>
                <w:szCs w:val="20"/>
              </w:rPr>
              <w:t>b. Indicadores nacionales alternativos</w:t>
            </w:r>
          </w:p>
        </w:tc>
      </w:tr>
      <w:tr w:rsidR="008D1491" w:rsidRPr="00B81233" w:rsidTr="0049301E">
        <w:tc>
          <w:tcPr>
            <w:tcW w:w="530" w:type="pct"/>
            <w:shd w:val="clear" w:color="auto" w:fill="D9D9D9" w:themeFill="background1" w:themeFillShade="D9"/>
            <w:vAlign w:val="center"/>
          </w:tcPr>
          <w:p w:rsidR="008D1491" w:rsidRPr="00B81233" w:rsidRDefault="008D1491" w:rsidP="0049301E">
            <w:pPr>
              <w:spacing w:beforeLines="20" w:before="48" w:afterLines="20" w:after="48"/>
              <w:rPr>
                <w:rFonts w:ascii="Arial" w:hAnsi="Arial" w:cs="Arial"/>
                <w:b/>
                <w:sz w:val="20"/>
                <w:szCs w:val="20"/>
              </w:rPr>
            </w:pPr>
            <w:r>
              <w:rPr>
                <w:rFonts w:ascii="Arial" w:hAnsi="Arial" w:cs="Arial"/>
                <w:b/>
                <w:sz w:val="20"/>
                <w:szCs w:val="20"/>
              </w:rPr>
              <w:t>Código</w:t>
            </w:r>
          </w:p>
        </w:tc>
        <w:tc>
          <w:tcPr>
            <w:tcW w:w="1958" w:type="pct"/>
            <w:gridSpan w:val="4"/>
            <w:shd w:val="clear" w:color="auto" w:fill="D9D9D9" w:themeFill="background1" w:themeFillShade="D9"/>
            <w:vAlign w:val="center"/>
          </w:tcPr>
          <w:p w:rsidR="008D1491" w:rsidRPr="00B81233" w:rsidRDefault="008D1491" w:rsidP="0049301E">
            <w:pPr>
              <w:spacing w:beforeLines="20" w:before="48" w:afterLines="20" w:after="48"/>
              <w:rPr>
                <w:rFonts w:ascii="Arial" w:hAnsi="Arial" w:cs="Arial"/>
                <w:b/>
                <w:sz w:val="20"/>
                <w:szCs w:val="20"/>
              </w:rPr>
            </w:pPr>
            <w:r w:rsidRPr="00B81233">
              <w:rPr>
                <w:rFonts w:ascii="Arial" w:hAnsi="Arial" w:cs="Arial"/>
                <w:b/>
                <w:sz w:val="20"/>
                <w:szCs w:val="20"/>
              </w:rPr>
              <w:t>Nombre del indicador</w:t>
            </w:r>
          </w:p>
        </w:tc>
        <w:tc>
          <w:tcPr>
            <w:tcW w:w="625" w:type="pct"/>
            <w:shd w:val="clear" w:color="auto" w:fill="D9D9D9" w:themeFill="background1" w:themeFillShade="D9"/>
            <w:vAlign w:val="center"/>
          </w:tcPr>
          <w:p w:rsidR="008D1491" w:rsidRPr="00B81233" w:rsidRDefault="008D1491" w:rsidP="0049301E">
            <w:pPr>
              <w:spacing w:beforeLines="20" w:before="48" w:afterLines="20" w:after="48"/>
              <w:rPr>
                <w:rFonts w:ascii="Arial" w:hAnsi="Arial" w:cs="Arial"/>
                <w:b/>
                <w:sz w:val="20"/>
                <w:szCs w:val="20"/>
              </w:rPr>
            </w:pPr>
            <w:r>
              <w:rPr>
                <w:rFonts w:ascii="Arial" w:hAnsi="Arial" w:cs="Arial"/>
                <w:b/>
                <w:sz w:val="20"/>
                <w:szCs w:val="20"/>
              </w:rPr>
              <w:t>Código</w:t>
            </w:r>
          </w:p>
        </w:tc>
        <w:tc>
          <w:tcPr>
            <w:tcW w:w="1887" w:type="pct"/>
            <w:gridSpan w:val="4"/>
            <w:shd w:val="clear" w:color="auto" w:fill="D9D9D9" w:themeFill="background1" w:themeFillShade="D9"/>
            <w:vAlign w:val="center"/>
          </w:tcPr>
          <w:p w:rsidR="008D1491" w:rsidRPr="00B81233" w:rsidRDefault="008D1491" w:rsidP="0049301E">
            <w:pPr>
              <w:spacing w:beforeLines="20" w:before="48" w:afterLines="20" w:after="48"/>
              <w:rPr>
                <w:rFonts w:ascii="Arial" w:hAnsi="Arial" w:cs="Arial"/>
                <w:b/>
                <w:sz w:val="20"/>
                <w:szCs w:val="20"/>
              </w:rPr>
            </w:pPr>
            <w:r>
              <w:rPr>
                <w:rFonts w:ascii="Arial" w:hAnsi="Arial" w:cs="Arial"/>
                <w:b/>
                <w:sz w:val="20"/>
                <w:szCs w:val="20"/>
              </w:rPr>
              <w:t>Nombre del indicador</w:t>
            </w:r>
          </w:p>
        </w:tc>
      </w:tr>
      <w:tr w:rsidR="008D1491" w:rsidRPr="00B81233" w:rsidTr="0049301E">
        <w:tc>
          <w:tcPr>
            <w:tcW w:w="530" w:type="pct"/>
            <w:shd w:val="clear" w:color="auto" w:fill="auto"/>
            <w:vAlign w:val="center"/>
          </w:tcPr>
          <w:p w:rsidR="008D1491" w:rsidRPr="00B81233" w:rsidRDefault="008D1491" w:rsidP="0049301E">
            <w:pPr>
              <w:spacing w:beforeLines="20" w:before="48" w:afterLines="20" w:after="48"/>
              <w:rPr>
                <w:rFonts w:ascii="Arial" w:hAnsi="Arial" w:cs="Arial"/>
                <w:b/>
                <w:sz w:val="20"/>
                <w:szCs w:val="20"/>
              </w:rPr>
            </w:pPr>
            <w:r w:rsidRPr="0013469C">
              <w:rPr>
                <w:rFonts w:ascii="Arial" w:hAnsi="Arial" w:cs="Arial"/>
                <w:b/>
                <w:sz w:val="20"/>
                <w:szCs w:val="20"/>
              </w:rPr>
              <w:t>16.10.1</w:t>
            </w:r>
          </w:p>
        </w:tc>
        <w:tc>
          <w:tcPr>
            <w:tcW w:w="1476" w:type="pct"/>
            <w:gridSpan w:val="3"/>
            <w:shd w:val="clear" w:color="auto" w:fill="auto"/>
            <w:vAlign w:val="center"/>
          </w:tcPr>
          <w:p w:rsidR="008D1491" w:rsidRPr="00B81233" w:rsidRDefault="008D1491" w:rsidP="0049301E">
            <w:pPr>
              <w:spacing w:beforeLines="20" w:before="48" w:afterLines="20" w:after="48"/>
              <w:rPr>
                <w:rFonts w:ascii="Arial" w:hAnsi="Arial" w:cs="Arial"/>
                <w:sz w:val="20"/>
                <w:szCs w:val="20"/>
              </w:rPr>
            </w:pPr>
            <w:r w:rsidRPr="0013469C">
              <w:rPr>
                <w:rFonts w:ascii="Arial" w:hAnsi="Arial" w:cs="Arial"/>
                <w:sz w:val="20"/>
                <w:szCs w:val="20"/>
              </w:rPr>
              <w:t>Número de casos verificados de homicidio, secuestro, desaparición forzada, detención arbitraria y tortura de periodistas, miembros asociados de los medios de comunicación, sindicalistas y defensores de los derechos humanos, en los 12 meses anteriores</w:t>
            </w:r>
          </w:p>
        </w:tc>
        <w:tc>
          <w:tcPr>
            <w:tcW w:w="482" w:type="pct"/>
            <w:shd w:val="clear" w:color="auto" w:fill="auto"/>
            <w:vAlign w:val="center"/>
          </w:tcPr>
          <w:p w:rsidR="008D1491" w:rsidRPr="00B81233" w:rsidRDefault="008D1491" w:rsidP="0049301E">
            <w:pPr>
              <w:spacing w:beforeLines="20" w:before="48" w:afterLines="20" w:after="48"/>
              <w:jc w:val="center"/>
              <w:rPr>
                <w:rFonts w:ascii="Arial" w:hAnsi="Arial" w:cs="Arial"/>
                <w:sz w:val="20"/>
                <w:szCs w:val="20"/>
              </w:rPr>
            </w:pPr>
            <w:r>
              <w:rPr>
                <w:rFonts w:ascii="Arial" w:hAnsi="Arial" w:cs="Arial"/>
                <w:sz w:val="20"/>
                <w:szCs w:val="20"/>
              </w:rPr>
              <w:t>N.A.</w:t>
            </w:r>
          </w:p>
        </w:tc>
        <w:tc>
          <w:tcPr>
            <w:tcW w:w="625" w:type="pct"/>
            <w:shd w:val="clear" w:color="auto" w:fill="D9D9D9" w:themeFill="background1" w:themeFillShade="D9"/>
            <w:vAlign w:val="center"/>
          </w:tcPr>
          <w:p w:rsidR="008D1491" w:rsidRPr="00B81233" w:rsidRDefault="008D1491" w:rsidP="0049301E">
            <w:pPr>
              <w:spacing w:beforeLines="20" w:before="48" w:afterLines="20" w:after="48"/>
              <w:rPr>
                <w:rFonts w:ascii="Arial" w:hAnsi="Arial" w:cs="Arial"/>
                <w:sz w:val="20"/>
                <w:szCs w:val="20"/>
              </w:rPr>
            </w:pPr>
          </w:p>
        </w:tc>
        <w:tc>
          <w:tcPr>
            <w:tcW w:w="1405" w:type="pct"/>
            <w:gridSpan w:val="3"/>
            <w:shd w:val="clear" w:color="auto" w:fill="D9D9D9" w:themeFill="background1" w:themeFillShade="D9"/>
            <w:vAlign w:val="center"/>
          </w:tcPr>
          <w:p w:rsidR="008D1491" w:rsidRPr="00B81233" w:rsidRDefault="008D1491" w:rsidP="0049301E">
            <w:pPr>
              <w:spacing w:beforeLines="20" w:before="48" w:afterLines="20" w:after="48"/>
              <w:rPr>
                <w:rFonts w:ascii="Arial" w:hAnsi="Arial" w:cs="Arial"/>
                <w:sz w:val="20"/>
                <w:szCs w:val="20"/>
              </w:rPr>
            </w:pPr>
          </w:p>
        </w:tc>
        <w:tc>
          <w:tcPr>
            <w:tcW w:w="482" w:type="pct"/>
            <w:shd w:val="clear" w:color="auto" w:fill="D9D9D9" w:themeFill="background1" w:themeFillShade="D9"/>
            <w:vAlign w:val="center"/>
          </w:tcPr>
          <w:p w:rsidR="008D1491" w:rsidRPr="00B81233" w:rsidRDefault="008D1491" w:rsidP="0049301E">
            <w:pPr>
              <w:spacing w:beforeLines="20" w:before="48" w:afterLines="20" w:after="48"/>
              <w:rPr>
                <w:rFonts w:ascii="Arial" w:hAnsi="Arial" w:cs="Arial"/>
                <w:sz w:val="20"/>
                <w:szCs w:val="20"/>
              </w:rPr>
            </w:pPr>
          </w:p>
        </w:tc>
      </w:tr>
      <w:tr w:rsidR="000E26CA" w:rsidRPr="00B81233" w:rsidTr="0049301E">
        <w:tc>
          <w:tcPr>
            <w:tcW w:w="530" w:type="pct"/>
            <w:vMerge w:val="restart"/>
            <w:shd w:val="clear" w:color="auto" w:fill="auto"/>
            <w:vAlign w:val="center"/>
          </w:tcPr>
          <w:p w:rsidR="000E26CA" w:rsidRPr="00B81233" w:rsidRDefault="000E26CA" w:rsidP="0049301E">
            <w:pPr>
              <w:spacing w:beforeLines="20" w:before="48" w:afterLines="20" w:after="48"/>
              <w:rPr>
                <w:rFonts w:ascii="Arial" w:hAnsi="Arial" w:cs="Arial"/>
                <w:b/>
                <w:sz w:val="20"/>
                <w:szCs w:val="20"/>
              </w:rPr>
            </w:pPr>
            <w:r w:rsidRPr="0013469C">
              <w:rPr>
                <w:rFonts w:ascii="Arial" w:hAnsi="Arial" w:cs="Arial"/>
                <w:b/>
                <w:sz w:val="20"/>
                <w:szCs w:val="20"/>
              </w:rPr>
              <w:t>16.10.2</w:t>
            </w:r>
          </w:p>
        </w:tc>
        <w:tc>
          <w:tcPr>
            <w:tcW w:w="1476" w:type="pct"/>
            <w:gridSpan w:val="3"/>
            <w:vMerge w:val="restart"/>
            <w:shd w:val="clear" w:color="auto" w:fill="auto"/>
            <w:vAlign w:val="center"/>
          </w:tcPr>
          <w:p w:rsidR="000E26CA" w:rsidRPr="00B81233" w:rsidRDefault="000E26CA" w:rsidP="0049301E">
            <w:pPr>
              <w:spacing w:beforeLines="20" w:before="48" w:afterLines="20" w:after="48"/>
              <w:rPr>
                <w:rFonts w:ascii="Arial" w:hAnsi="Arial" w:cs="Arial"/>
                <w:sz w:val="20"/>
                <w:szCs w:val="20"/>
              </w:rPr>
            </w:pPr>
            <w:r w:rsidRPr="0013469C">
              <w:rPr>
                <w:rFonts w:ascii="Arial" w:hAnsi="Arial" w:cs="Arial"/>
                <w:sz w:val="20"/>
                <w:szCs w:val="20"/>
              </w:rPr>
              <w:t>Número de países que adoptan y aplican las garantías constitucionales, reglamentarias y/o normativas para el acceso público a la información</w:t>
            </w:r>
          </w:p>
        </w:tc>
        <w:tc>
          <w:tcPr>
            <w:tcW w:w="482" w:type="pct"/>
            <w:vMerge w:val="restart"/>
            <w:shd w:val="clear" w:color="auto" w:fill="auto"/>
            <w:vAlign w:val="center"/>
          </w:tcPr>
          <w:p w:rsidR="000E26CA" w:rsidRPr="00B81233" w:rsidRDefault="000E26CA" w:rsidP="0049301E">
            <w:pPr>
              <w:spacing w:beforeLines="20" w:before="48" w:afterLines="20" w:after="48"/>
              <w:jc w:val="center"/>
              <w:rPr>
                <w:rFonts w:ascii="Arial" w:hAnsi="Arial" w:cs="Arial"/>
                <w:sz w:val="20"/>
                <w:szCs w:val="20"/>
              </w:rPr>
            </w:pPr>
            <w:r w:rsidRPr="0013469C">
              <w:rPr>
                <w:rFonts w:ascii="Arial" w:hAnsi="Arial" w:cs="Arial"/>
                <w:sz w:val="20"/>
                <w:szCs w:val="20"/>
              </w:rPr>
              <w:t>N.A.</w:t>
            </w:r>
          </w:p>
        </w:tc>
        <w:tc>
          <w:tcPr>
            <w:tcW w:w="625" w:type="pct"/>
            <w:vMerge w:val="restart"/>
            <w:shd w:val="clear" w:color="auto" w:fill="auto"/>
            <w:vAlign w:val="center"/>
          </w:tcPr>
          <w:p w:rsidR="000E26CA" w:rsidRPr="0013469C" w:rsidRDefault="000E26CA" w:rsidP="0049301E">
            <w:pPr>
              <w:spacing w:beforeLines="20" w:before="48" w:afterLines="20" w:after="48"/>
              <w:rPr>
                <w:rFonts w:ascii="Arial" w:hAnsi="Arial" w:cs="Arial"/>
                <w:b/>
                <w:sz w:val="20"/>
                <w:szCs w:val="20"/>
              </w:rPr>
            </w:pPr>
            <w:r w:rsidRPr="0013469C">
              <w:rPr>
                <w:rFonts w:ascii="Arial" w:hAnsi="Arial" w:cs="Arial"/>
                <w:b/>
                <w:sz w:val="20"/>
                <w:szCs w:val="20"/>
              </w:rPr>
              <w:t>16.10.2a</w:t>
            </w:r>
          </w:p>
        </w:tc>
        <w:tc>
          <w:tcPr>
            <w:tcW w:w="1405" w:type="pct"/>
            <w:gridSpan w:val="3"/>
            <w:shd w:val="clear" w:color="auto" w:fill="auto"/>
            <w:vAlign w:val="center"/>
          </w:tcPr>
          <w:p w:rsidR="000E26CA" w:rsidRPr="00B81233" w:rsidRDefault="000E26CA" w:rsidP="0049301E">
            <w:pPr>
              <w:spacing w:beforeLines="20" w:before="48" w:afterLines="20" w:after="48"/>
              <w:rPr>
                <w:rFonts w:ascii="Arial" w:hAnsi="Arial" w:cs="Arial"/>
                <w:sz w:val="20"/>
                <w:szCs w:val="20"/>
              </w:rPr>
            </w:pPr>
            <w:r w:rsidRPr="0013469C">
              <w:rPr>
                <w:rFonts w:ascii="Arial" w:hAnsi="Arial" w:cs="Arial"/>
                <w:sz w:val="20"/>
                <w:szCs w:val="20"/>
              </w:rPr>
              <w:t>Números de resoluciones emitidas por el Instituto de Acceso a la Información Pública</w:t>
            </w:r>
          </w:p>
        </w:tc>
        <w:tc>
          <w:tcPr>
            <w:tcW w:w="482" w:type="pct"/>
            <w:vMerge w:val="restart"/>
            <w:shd w:val="clear" w:color="auto" w:fill="auto"/>
            <w:vAlign w:val="center"/>
          </w:tcPr>
          <w:p w:rsidR="000E26CA" w:rsidRPr="0013469C" w:rsidRDefault="000E26CA" w:rsidP="0049301E">
            <w:pPr>
              <w:spacing w:beforeLines="20" w:before="48" w:afterLines="20" w:after="48"/>
              <w:jc w:val="center"/>
              <w:rPr>
                <w:rFonts w:ascii="Arial" w:hAnsi="Arial" w:cs="Arial"/>
                <w:sz w:val="18"/>
                <w:szCs w:val="20"/>
              </w:rPr>
            </w:pPr>
            <w:r>
              <w:rPr>
                <w:noProof/>
                <w:lang w:val="es-ES" w:eastAsia="es-ES"/>
              </w:rPr>
              <mc:AlternateContent>
                <mc:Choice Requires="wps">
                  <w:drawing>
                    <wp:anchor distT="0" distB="0" distL="114300" distR="114300" simplePos="0" relativeHeight="252153344" behindDoc="0" locked="0" layoutInCell="1" allowOverlap="1" wp14:anchorId="1F62DA15" wp14:editId="2E5523AF">
                      <wp:simplePos x="0" y="0"/>
                      <wp:positionH relativeFrom="column">
                        <wp:posOffset>106680</wp:posOffset>
                      </wp:positionH>
                      <wp:positionV relativeFrom="paragraph">
                        <wp:posOffset>5080</wp:posOffset>
                      </wp:positionV>
                      <wp:extent cx="164465" cy="164465"/>
                      <wp:effectExtent l="0" t="0" r="26035" b="26035"/>
                      <wp:wrapNone/>
                      <wp:docPr id="26" name="Elips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ellipse">
                                <a:avLst/>
                              </a:prstGeom>
                              <a:solidFill>
                                <a:schemeClr val="bg1"/>
                              </a:solidFill>
                              <a:ln w="25400">
                                <a:solidFill>
                                  <a:schemeClr val="dk1">
                                    <a:lumMod val="100000"/>
                                    <a:lumOff val="0"/>
                                  </a:schemeClr>
                                </a:solidFill>
                                <a:round/>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oval w14:anchorId="62B68A40" id="Elipse 26" o:spid="_x0000_s1026" style="position:absolute;margin-left:8.4pt;margin-top:.4pt;width:12.95pt;height:12.95pt;z-index:25215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" fillcolor="white [3212]" strokecolor="black [3200]" strokeweight="2pt"/>
                  </w:pict>
                </mc:Fallback>
              </mc:AlternateContent>
            </w:r>
          </w:p>
        </w:tc>
      </w:tr>
      <w:tr w:rsidR="000E26CA" w:rsidRPr="00B81233" w:rsidTr="000E26CA">
        <w:trPr>
          <w:trHeight w:val="299"/>
        </w:trPr>
        <w:tc>
          <w:tcPr>
            <w:tcW w:w="530" w:type="pct"/>
            <w:vMerge/>
            <w:shd w:val="clear" w:color="auto" w:fill="auto"/>
            <w:vAlign w:val="center"/>
          </w:tcPr>
          <w:p w:rsidR="000E26CA" w:rsidRPr="0013469C" w:rsidRDefault="000E26CA" w:rsidP="0049301E">
            <w:pPr>
              <w:spacing w:beforeLines="20" w:before="48" w:afterLines="20" w:after="48"/>
              <w:rPr>
                <w:rFonts w:ascii="Arial" w:hAnsi="Arial" w:cs="Arial"/>
                <w:b/>
                <w:sz w:val="20"/>
                <w:szCs w:val="20"/>
              </w:rPr>
            </w:pPr>
          </w:p>
        </w:tc>
        <w:tc>
          <w:tcPr>
            <w:tcW w:w="1476" w:type="pct"/>
            <w:gridSpan w:val="3"/>
            <w:vMerge/>
            <w:shd w:val="clear" w:color="auto" w:fill="auto"/>
            <w:vAlign w:val="center"/>
          </w:tcPr>
          <w:p w:rsidR="000E26CA" w:rsidRPr="0013469C" w:rsidRDefault="000E26CA" w:rsidP="0049301E">
            <w:pPr>
              <w:spacing w:beforeLines="20" w:before="48" w:afterLines="20" w:after="48"/>
              <w:rPr>
                <w:rFonts w:ascii="Arial" w:hAnsi="Arial" w:cs="Arial"/>
                <w:sz w:val="20"/>
                <w:szCs w:val="20"/>
              </w:rPr>
            </w:pPr>
          </w:p>
        </w:tc>
        <w:tc>
          <w:tcPr>
            <w:tcW w:w="482" w:type="pct"/>
            <w:vMerge/>
            <w:shd w:val="clear" w:color="auto" w:fill="auto"/>
            <w:vAlign w:val="center"/>
          </w:tcPr>
          <w:p w:rsidR="000E26CA" w:rsidRPr="0013469C" w:rsidRDefault="000E26CA" w:rsidP="0049301E">
            <w:pPr>
              <w:spacing w:beforeLines="20" w:before="48" w:afterLines="20" w:after="48"/>
              <w:jc w:val="center"/>
              <w:rPr>
                <w:rFonts w:ascii="Arial" w:hAnsi="Arial" w:cs="Arial"/>
                <w:sz w:val="20"/>
                <w:szCs w:val="20"/>
              </w:rPr>
            </w:pPr>
          </w:p>
        </w:tc>
        <w:tc>
          <w:tcPr>
            <w:tcW w:w="625" w:type="pct"/>
            <w:vMerge/>
            <w:shd w:val="clear" w:color="auto" w:fill="auto"/>
            <w:vAlign w:val="center"/>
          </w:tcPr>
          <w:p w:rsidR="000E26CA" w:rsidRPr="0013469C" w:rsidRDefault="000E26CA" w:rsidP="0049301E">
            <w:pPr>
              <w:spacing w:beforeLines="20" w:before="48" w:afterLines="20" w:after="48"/>
              <w:rPr>
                <w:rFonts w:ascii="Arial" w:hAnsi="Arial" w:cs="Arial"/>
                <w:b/>
                <w:sz w:val="20"/>
                <w:szCs w:val="20"/>
              </w:rPr>
            </w:pPr>
          </w:p>
        </w:tc>
        <w:tc>
          <w:tcPr>
            <w:tcW w:w="702" w:type="pct"/>
            <w:gridSpan w:val="2"/>
            <w:shd w:val="clear" w:color="auto" w:fill="auto"/>
            <w:vAlign w:val="center"/>
          </w:tcPr>
          <w:p w:rsidR="000E26CA" w:rsidRPr="00B81233" w:rsidRDefault="000E26CA" w:rsidP="00BD79E1">
            <w:pPr>
              <w:spacing w:beforeLines="20" w:before="48" w:afterLines="20" w:after="48"/>
              <w:rPr>
                <w:rFonts w:ascii="Arial" w:hAnsi="Arial" w:cs="Arial"/>
                <w:sz w:val="20"/>
                <w:szCs w:val="20"/>
              </w:rPr>
            </w:pPr>
            <w:r>
              <w:rPr>
                <w:rFonts w:ascii="Arial" w:hAnsi="Arial" w:cs="Arial"/>
                <w:sz w:val="20"/>
                <w:szCs w:val="20"/>
              </w:rPr>
              <w:t>Línea base</w:t>
            </w:r>
          </w:p>
        </w:tc>
        <w:tc>
          <w:tcPr>
            <w:tcW w:w="703" w:type="pct"/>
            <w:shd w:val="clear" w:color="auto" w:fill="auto"/>
            <w:vAlign w:val="center"/>
          </w:tcPr>
          <w:p w:rsidR="000E26CA" w:rsidRPr="0013469C" w:rsidRDefault="004A476A" w:rsidP="0049301E">
            <w:pPr>
              <w:spacing w:beforeLines="20" w:before="48" w:afterLines="20" w:after="48"/>
              <w:rPr>
                <w:rFonts w:ascii="Arial" w:hAnsi="Arial" w:cs="Arial"/>
                <w:sz w:val="20"/>
                <w:szCs w:val="20"/>
              </w:rPr>
            </w:pPr>
            <w:r w:rsidRPr="00EB6574">
              <w:rPr>
                <w:rFonts w:ascii="Arial" w:hAnsi="Arial" w:cs="Arial"/>
                <w:sz w:val="20"/>
                <w:szCs w:val="20"/>
              </w:rPr>
              <w:t>252</w:t>
            </w:r>
          </w:p>
        </w:tc>
        <w:tc>
          <w:tcPr>
            <w:tcW w:w="482" w:type="pct"/>
            <w:vMerge/>
            <w:shd w:val="clear" w:color="auto" w:fill="auto"/>
            <w:vAlign w:val="center"/>
          </w:tcPr>
          <w:p w:rsidR="000E26CA" w:rsidRDefault="000E26CA" w:rsidP="0049301E">
            <w:pPr>
              <w:spacing w:beforeLines="20" w:before="48" w:afterLines="20" w:after="48"/>
              <w:jc w:val="center"/>
              <w:rPr>
                <w:noProof/>
              </w:rPr>
            </w:pPr>
          </w:p>
        </w:tc>
      </w:tr>
      <w:tr w:rsidR="000E26CA" w:rsidRPr="00B81233" w:rsidTr="000E26CA">
        <w:trPr>
          <w:trHeight w:val="299"/>
        </w:trPr>
        <w:tc>
          <w:tcPr>
            <w:tcW w:w="530" w:type="pct"/>
            <w:vMerge/>
            <w:shd w:val="clear" w:color="auto" w:fill="auto"/>
            <w:vAlign w:val="center"/>
          </w:tcPr>
          <w:p w:rsidR="000E26CA" w:rsidRPr="0013469C" w:rsidRDefault="000E26CA" w:rsidP="0049301E">
            <w:pPr>
              <w:spacing w:beforeLines="20" w:before="48" w:afterLines="20" w:after="48"/>
              <w:rPr>
                <w:rFonts w:ascii="Arial" w:hAnsi="Arial" w:cs="Arial"/>
                <w:b/>
                <w:sz w:val="20"/>
                <w:szCs w:val="20"/>
              </w:rPr>
            </w:pPr>
          </w:p>
        </w:tc>
        <w:tc>
          <w:tcPr>
            <w:tcW w:w="1476" w:type="pct"/>
            <w:gridSpan w:val="3"/>
            <w:vMerge/>
            <w:shd w:val="clear" w:color="auto" w:fill="auto"/>
            <w:vAlign w:val="center"/>
          </w:tcPr>
          <w:p w:rsidR="000E26CA" w:rsidRPr="0013469C" w:rsidRDefault="000E26CA" w:rsidP="0049301E">
            <w:pPr>
              <w:spacing w:beforeLines="20" w:before="48" w:afterLines="20" w:after="48"/>
              <w:rPr>
                <w:rFonts w:ascii="Arial" w:hAnsi="Arial" w:cs="Arial"/>
                <w:sz w:val="20"/>
                <w:szCs w:val="20"/>
              </w:rPr>
            </w:pPr>
          </w:p>
        </w:tc>
        <w:tc>
          <w:tcPr>
            <w:tcW w:w="482" w:type="pct"/>
            <w:vMerge/>
            <w:shd w:val="clear" w:color="auto" w:fill="auto"/>
            <w:vAlign w:val="center"/>
          </w:tcPr>
          <w:p w:rsidR="000E26CA" w:rsidRPr="0013469C" w:rsidRDefault="000E26CA" w:rsidP="0049301E">
            <w:pPr>
              <w:spacing w:beforeLines="20" w:before="48" w:afterLines="20" w:after="48"/>
              <w:jc w:val="center"/>
              <w:rPr>
                <w:rFonts w:ascii="Arial" w:hAnsi="Arial" w:cs="Arial"/>
                <w:sz w:val="20"/>
                <w:szCs w:val="20"/>
              </w:rPr>
            </w:pPr>
          </w:p>
        </w:tc>
        <w:tc>
          <w:tcPr>
            <w:tcW w:w="625" w:type="pct"/>
            <w:vMerge/>
            <w:shd w:val="clear" w:color="auto" w:fill="auto"/>
            <w:vAlign w:val="center"/>
          </w:tcPr>
          <w:p w:rsidR="000E26CA" w:rsidRPr="0013469C" w:rsidRDefault="000E26CA" w:rsidP="0049301E">
            <w:pPr>
              <w:spacing w:beforeLines="20" w:before="48" w:afterLines="20" w:after="48"/>
              <w:rPr>
                <w:rFonts w:ascii="Arial" w:hAnsi="Arial" w:cs="Arial"/>
                <w:b/>
                <w:sz w:val="20"/>
                <w:szCs w:val="20"/>
              </w:rPr>
            </w:pPr>
          </w:p>
        </w:tc>
        <w:tc>
          <w:tcPr>
            <w:tcW w:w="702" w:type="pct"/>
            <w:gridSpan w:val="2"/>
            <w:shd w:val="clear" w:color="auto" w:fill="auto"/>
            <w:vAlign w:val="center"/>
          </w:tcPr>
          <w:p w:rsidR="000E26CA" w:rsidRPr="00B81233" w:rsidRDefault="000E26CA" w:rsidP="00BD79E1">
            <w:pPr>
              <w:spacing w:beforeLines="20" w:before="48" w:afterLines="20" w:after="48"/>
              <w:rPr>
                <w:rFonts w:ascii="Arial" w:hAnsi="Arial" w:cs="Arial"/>
                <w:sz w:val="20"/>
                <w:szCs w:val="20"/>
              </w:rPr>
            </w:pPr>
            <w:r>
              <w:rPr>
                <w:rFonts w:ascii="Arial" w:hAnsi="Arial" w:cs="Arial"/>
                <w:sz w:val="20"/>
                <w:szCs w:val="20"/>
              </w:rPr>
              <w:t>Meta</w:t>
            </w:r>
          </w:p>
        </w:tc>
        <w:tc>
          <w:tcPr>
            <w:tcW w:w="703" w:type="pct"/>
            <w:shd w:val="clear" w:color="auto" w:fill="auto"/>
            <w:vAlign w:val="center"/>
          </w:tcPr>
          <w:p w:rsidR="000E26CA" w:rsidRPr="0013469C" w:rsidRDefault="004A476A" w:rsidP="0049301E">
            <w:pPr>
              <w:spacing w:beforeLines="20" w:before="48" w:afterLines="20" w:after="48"/>
              <w:rPr>
                <w:rFonts w:ascii="Arial" w:hAnsi="Arial" w:cs="Arial"/>
                <w:sz w:val="20"/>
                <w:szCs w:val="20"/>
              </w:rPr>
            </w:pPr>
            <w:r w:rsidRPr="00EB6574">
              <w:rPr>
                <w:rFonts w:ascii="Arial" w:hAnsi="Arial" w:cs="Arial"/>
                <w:sz w:val="20"/>
                <w:szCs w:val="20"/>
              </w:rPr>
              <w:t>1680</w:t>
            </w:r>
          </w:p>
        </w:tc>
        <w:tc>
          <w:tcPr>
            <w:tcW w:w="482" w:type="pct"/>
            <w:vMerge/>
            <w:shd w:val="clear" w:color="auto" w:fill="auto"/>
            <w:vAlign w:val="center"/>
          </w:tcPr>
          <w:p w:rsidR="000E26CA" w:rsidRDefault="000E26CA" w:rsidP="0049301E">
            <w:pPr>
              <w:spacing w:beforeLines="20" w:before="48" w:afterLines="20" w:after="48"/>
              <w:jc w:val="center"/>
              <w:rPr>
                <w:noProof/>
              </w:rPr>
            </w:pPr>
          </w:p>
        </w:tc>
      </w:tr>
      <w:tr w:rsidR="000E26CA" w:rsidRPr="00B81233" w:rsidTr="0049301E">
        <w:tc>
          <w:tcPr>
            <w:tcW w:w="530" w:type="pct"/>
            <w:vMerge/>
            <w:shd w:val="clear" w:color="auto" w:fill="auto"/>
            <w:vAlign w:val="center"/>
          </w:tcPr>
          <w:p w:rsidR="000E26CA" w:rsidRPr="00B81233" w:rsidRDefault="000E26CA" w:rsidP="0049301E">
            <w:pPr>
              <w:spacing w:beforeLines="20" w:before="48" w:afterLines="20" w:after="48"/>
              <w:rPr>
                <w:rFonts w:ascii="Arial" w:hAnsi="Arial" w:cs="Arial"/>
                <w:b/>
                <w:sz w:val="20"/>
                <w:szCs w:val="20"/>
              </w:rPr>
            </w:pPr>
          </w:p>
        </w:tc>
        <w:tc>
          <w:tcPr>
            <w:tcW w:w="1476" w:type="pct"/>
            <w:gridSpan w:val="3"/>
            <w:vMerge/>
            <w:shd w:val="clear" w:color="auto" w:fill="auto"/>
            <w:vAlign w:val="center"/>
          </w:tcPr>
          <w:p w:rsidR="000E26CA" w:rsidRPr="00B81233" w:rsidRDefault="000E26CA" w:rsidP="0049301E">
            <w:pPr>
              <w:spacing w:beforeLines="20" w:before="48" w:afterLines="20" w:after="48"/>
              <w:rPr>
                <w:rFonts w:ascii="Arial" w:hAnsi="Arial" w:cs="Arial"/>
                <w:sz w:val="20"/>
                <w:szCs w:val="20"/>
              </w:rPr>
            </w:pPr>
          </w:p>
        </w:tc>
        <w:tc>
          <w:tcPr>
            <w:tcW w:w="482" w:type="pct"/>
            <w:vMerge/>
            <w:shd w:val="clear" w:color="auto" w:fill="auto"/>
            <w:vAlign w:val="center"/>
          </w:tcPr>
          <w:p w:rsidR="000E26CA" w:rsidRPr="00B81233" w:rsidRDefault="000E26CA" w:rsidP="0049301E">
            <w:pPr>
              <w:spacing w:beforeLines="20" w:before="48" w:afterLines="20" w:after="48"/>
              <w:rPr>
                <w:rFonts w:ascii="Arial" w:hAnsi="Arial" w:cs="Arial"/>
                <w:sz w:val="20"/>
                <w:szCs w:val="20"/>
              </w:rPr>
            </w:pPr>
          </w:p>
        </w:tc>
        <w:tc>
          <w:tcPr>
            <w:tcW w:w="625" w:type="pct"/>
            <w:vMerge w:val="restart"/>
            <w:shd w:val="clear" w:color="auto" w:fill="auto"/>
            <w:vAlign w:val="center"/>
          </w:tcPr>
          <w:p w:rsidR="000E26CA" w:rsidRPr="0013469C" w:rsidRDefault="000E26CA" w:rsidP="0049301E">
            <w:pPr>
              <w:spacing w:beforeLines="20" w:before="48" w:afterLines="20" w:after="48"/>
              <w:rPr>
                <w:rFonts w:ascii="Arial" w:hAnsi="Arial" w:cs="Arial"/>
                <w:b/>
                <w:sz w:val="20"/>
                <w:szCs w:val="20"/>
              </w:rPr>
            </w:pPr>
            <w:r w:rsidRPr="0013469C">
              <w:rPr>
                <w:rFonts w:ascii="Arial" w:hAnsi="Arial" w:cs="Arial"/>
                <w:b/>
                <w:sz w:val="20"/>
                <w:szCs w:val="20"/>
              </w:rPr>
              <w:t>16.10.2b</w:t>
            </w:r>
          </w:p>
        </w:tc>
        <w:tc>
          <w:tcPr>
            <w:tcW w:w="1405" w:type="pct"/>
            <w:gridSpan w:val="3"/>
            <w:shd w:val="clear" w:color="auto" w:fill="auto"/>
            <w:vAlign w:val="center"/>
          </w:tcPr>
          <w:p w:rsidR="000E26CA" w:rsidRPr="00B81233" w:rsidRDefault="000E26CA" w:rsidP="0049301E">
            <w:pPr>
              <w:spacing w:beforeLines="20" w:before="48" w:afterLines="20" w:after="48"/>
              <w:rPr>
                <w:rFonts w:ascii="Arial" w:hAnsi="Arial" w:cs="Arial"/>
                <w:sz w:val="20"/>
                <w:szCs w:val="20"/>
              </w:rPr>
            </w:pPr>
            <w:r w:rsidRPr="0013469C">
              <w:rPr>
                <w:rFonts w:ascii="Arial" w:hAnsi="Arial" w:cs="Arial"/>
                <w:sz w:val="20"/>
                <w:szCs w:val="20"/>
              </w:rPr>
              <w:t xml:space="preserve">Porcentaje de resoluciones donde se ordena la entrega de información a los entes obligados por parte del </w:t>
            </w:r>
            <w:r w:rsidR="00D71B9A" w:rsidRPr="0013469C">
              <w:rPr>
                <w:rFonts w:ascii="Arial" w:hAnsi="Arial" w:cs="Arial"/>
                <w:sz w:val="20"/>
                <w:szCs w:val="20"/>
              </w:rPr>
              <w:t>Instituto de Acceso a la Información Pública</w:t>
            </w:r>
            <w:r w:rsidRPr="0013469C">
              <w:rPr>
                <w:rFonts w:ascii="Arial" w:hAnsi="Arial" w:cs="Arial"/>
                <w:sz w:val="20"/>
                <w:szCs w:val="20"/>
              </w:rPr>
              <w:t xml:space="preserve"> respecto al total de apelaciones presentadas al </w:t>
            </w:r>
            <w:r w:rsidR="00D71B9A" w:rsidRPr="0013469C">
              <w:rPr>
                <w:rFonts w:ascii="Arial" w:hAnsi="Arial" w:cs="Arial"/>
                <w:sz w:val="20"/>
                <w:szCs w:val="20"/>
              </w:rPr>
              <w:t>Instituto de Acceso a la Información Pública</w:t>
            </w:r>
          </w:p>
        </w:tc>
        <w:tc>
          <w:tcPr>
            <w:tcW w:w="482" w:type="pct"/>
            <w:vMerge w:val="restart"/>
            <w:shd w:val="clear" w:color="auto" w:fill="auto"/>
            <w:vAlign w:val="center"/>
          </w:tcPr>
          <w:p w:rsidR="000E26CA" w:rsidRPr="0013469C" w:rsidRDefault="000E26CA" w:rsidP="0049301E">
            <w:pPr>
              <w:spacing w:beforeLines="20" w:before="48" w:afterLines="20" w:after="48"/>
              <w:jc w:val="center"/>
              <w:rPr>
                <w:rFonts w:ascii="Arial" w:hAnsi="Arial" w:cs="Arial"/>
                <w:sz w:val="18"/>
                <w:szCs w:val="20"/>
              </w:rPr>
            </w:pPr>
            <w:r>
              <w:rPr>
                <w:noProof/>
                <w:lang w:val="es-ES" w:eastAsia="es-ES"/>
              </w:rPr>
              <mc:AlternateContent>
                <mc:Choice Requires="wps">
                  <w:drawing>
                    <wp:anchor distT="0" distB="0" distL="114300" distR="114300" simplePos="0" relativeHeight="252154368" behindDoc="0" locked="0" layoutInCell="1" allowOverlap="1" wp14:anchorId="1346B211" wp14:editId="1A29E037">
                      <wp:simplePos x="0" y="0"/>
                      <wp:positionH relativeFrom="column">
                        <wp:posOffset>106680</wp:posOffset>
                      </wp:positionH>
                      <wp:positionV relativeFrom="paragraph">
                        <wp:posOffset>25400</wp:posOffset>
                      </wp:positionV>
                      <wp:extent cx="164465" cy="164465"/>
                      <wp:effectExtent l="0" t="0" r="26035" b="26035"/>
                      <wp:wrapNone/>
                      <wp:docPr id="27" name="Elips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ellipse">
                                <a:avLst/>
                              </a:prstGeom>
                              <a:solidFill>
                                <a:schemeClr val="bg1"/>
                              </a:solidFill>
                              <a:ln w="25400">
                                <a:solidFill>
                                  <a:schemeClr val="dk1">
                                    <a:lumMod val="100000"/>
                                    <a:lumOff val="0"/>
                                  </a:schemeClr>
                                </a:solidFill>
                                <a:round/>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oval w14:anchorId="600C69D8" id="Elipse 27" o:spid="_x0000_s1026" style="position:absolute;margin-left:8.4pt;margin-top:2pt;width:12.95pt;height:12.95pt;z-index:25215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" fillcolor="white [3212]" strokecolor="black [3200]" strokeweight="2pt"/>
                  </w:pict>
                </mc:Fallback>
              </mc:AlternateContent>
            </w:r>
          </w:p>
        </w:tc>
      </w:tr>
      <w:tr w:rsidR="000E26CA" w:rsidRPr="00B81233" w:rsidTr="000E26CA">
        <w:trPr>
          <w:trHeight w:val="299"/>
        </w:trPr>
        <w:tc>
          <w:tcPr>
            <w:tcW w:w="530" w:type="pct"/>
            <w:vMerge/>
            <w:shd w:val="clear" w:color="auto" w:fill="auto"/>
            <w:vAlign w:val="center"/>
          </w:tcPr>
          <w:p w:rsidR="000E26CA" w:rsidRPr="00B81233" w:rsidRDefault="000E26CA" w:rsidP="0049301E">
            <w:pPr>
              <w:spacing w:beforeLines="20" w:before="48" w:afterLines="20" w:after="48"/>
              <w:rPr>
                <w:rFonts w:ascii="Arial" w:hAnsi="Arial" w:cs="Arial"/>
                <w:b/>
                <w:sz w:val="20"/>
                <w:szCs w:val="20"/>
              </w:rPr>
            </w:pPr>
          </w:p>
        </w:tc>
        <w:tc>
          <w:tcPr>
            <w:tcW w:w="1476" w:type="pct"/>
            <w:gridSpan w:val="3"/>
            <w:vMerge/>
            <w:shd w:val="clear" w:color="auto" w:fill="auto"/>
            <w:vAlign w:val="center"/>
          </w:tcPr>
          <w:p w:rsidR="000E26CA" w:rsidRPr="00B81233" w:rsidRDefault="000E26CA" w:rsidP="0049301E">
            <w:pPr>
              <w:spacing w:beforeLines="20" w:before="48" w:afterLines="20" w:after="48"/>
              <w:rPr>
                <w:rFonts w:ascii="Arial" w:hAnsi="Arial" w:cs="Arial"/>
                <w:sz w:val="20"/>
                <w:szCs w:val="20"/>
              </w:rPr>
            </w:pPr>
          </w:p>
        </w:tc>
        <w:tc>
          <w:tcPr>
            <w:tcW w:w="482" w:type="pct"/>
            <w:vMerge/>
            <w:shd w:val="clear" w:color="auto" w:fill="auto"/>
            <w:vAlign w:val="center"/>
          </w:tcPr>
          <w:p w:rsidR="000E26CA" w:rsidRPr="00B81233" w:rsidRDefault="000E26CA" w:rsidP="0049301E">
            <w:pPr>
              <w:spacing w:beforeLines="20" w:before="48" w:afterLines="20" w:after="48"/>
              <w:rPr>
                <w:rFonts w:ascii="Arial" w:hAnsi="Arial" w:cs="Arial"/>
                <w:sz w:val="20"/>
                <w:szCs w:val="20"/>
              </w:rPr>
            </w:pPr>
          </w:p>
        </w:tc>
        <w:tc>
          <w:tcPr>
            <w:tcW w:w="625" w:type="pct"/>
            <w:vMerge/>
            <w:shd w:val="clear" w:color="auto" w:fill="auto"/>
            <w:vAlign w:val="center"/>
          </w:tcPr>
          <w:p w:rsidR="000E26CA" w:rsidRPr="0013469C" w:rsidRDefault="000E26CA" w:rsidP="0049301E">
            <w:pPr>
              <w:spacing w:beforeLines="20" w:before="48" w:afterLines="20" w:after="48"/>
              <w:rPr>
                <w:rFonts w:ascii="Arial" w:hAnsi="Arial" w:cs="Arial"/>
                <w:b/>
                <w:sz w:val="20"/>
                <w:szCs w:val="20"/>
              </w:rPr>
            </w:pPr>
          </w:p>
        </w:tc>
        <w:tc>
          <w:tcPr>
            <w:tcW w:w="702" w:type="pct"/>
            <w:gridSpan w:val="2"/>
            <w:shd w:val="clear" w:color="auto" w:fill="auto"/>
            <w:vAlign w:val="center"/>
          </w:tcPr>
          <w:p w:rsidR="000E26CA" w:rsidRPr="00B81233" w:rsidRDefault="000E26CA" w:rsidP="00BD79E1">
            <w:pPr>
              <w:spacing w:beforeLines="20" w:before="48" w:afterLines="20" w:after="48"/>
              <w:rPr>
                <w:rFonts w:ascii="Arial" w:hAnsi="Arial" w:cs="Arial"/>
                <w:sz w:val="20"/>
                <w:szCs w:val="20"/>
              </w:rPr>
            </w:pPr>
            <w:r>
              <w:rPr>
                <w:rFonts w:ascii="Arial" w:hAnsi="Arial" w:cs="Arial"/>
                <w:sz w:val="20"/>
                <w:szCs w:val="20"/>
              </w:rPr>
              <w:t>Línea base</w:t>
            </w:r>
          </w:p>
        </w:tc>
        <w:tc>
          <w:tcPr>
            <w:tcW w:w="703" w:type="pct"/>
            <w:shd w:val="clear" w:color="auto" w:fill="auto"/>
            <w:vAlign w:val="center"/>
          </w:tcPr>
          <w:p w:rsidR="000E26CA" w:rsidRPr="0013469C" w:rsidRDefault="004A476A" w:rsidP="0049301E">
            <w:pPr>
              <w:spacing w:beforeLines="20" w:before="48" w:afterLines="20" w:after="48"/>
              <w:rPr>
                <w:rFonts w:ascii="Arial" w:hAnsi="Arial" w:cs="Arial"/>
                <w:sz w:val="20"/>
                <w:szCs w:val="20"/>
              </w:rPr>
            </w:pPr>
            <w:r w:rsidRPr="00EB6574">
              <w:rPr>
                <w:rFonts w:ascii="Arial" w:hAnsi="Arial" w:cs="Arial"/>
                <w:sz w:val="20"/>
                <w:szCs w:val="20"/>
              </w:rPr>
              <w:t>27.5 %</w:t>
            </w:r>
          </w:p>
        </w:tc>
        <w:tc>
          <w:tcPr>
            <w:tcW w:w="482" w:type="pct"/>
            <w:vMerge/>
            <w:shd w:val="clear" w:color="auto" w:fill="auto"/>
            <w:vAlign w:val="center"/>
          </w:tcPr>
          <w:p w:rsidR="000E26CA" w:rsidRDefault="000E26CA" w:rsidP="0049301E">
            <w:pPr>
              <w:spacing w:beforeLines="20" w:before="48" w:afterLines="20" w:after="48"/>
              <w:jc w:val="center"/>
              <w:rPr>
                <w:noProof/>
              </w:rPr>
            </w:pPr>
          </w:p>
        </w:tc>
      </w:tr>
      <w:tr w:rsidR="000E26CA" w:rsidRPr="00B81233" w:rsidTr="000E26CA">
        <w:trPr>
          <w:trHeight w:val="299"/>
        </w:trPr>
        <w:tc>
          <w:tcPr>
            <w:tcW w:w="530" w:type="pct"/>
            <w:vMerge/>
            <w:shd w:val="clear" w:color="auto" w:fill="auto"/>
            <w:vAlign w:val="center"/>
          </w:tcPr>
          <w:p w:rsidR="000E26CA" w:rsidRPr="00B81233" w:rsidRDefault="000E26CA" w:rsidP="0049301E">
            <w:pPr>
              <w:spacing w:beforeLines="20" w:before="48" w:afterLines="20" w:after="48"/>
              <w:rPr>
                <w:rFonts w:ascii="Arial" w:hAnsi="Arial" w:cs="Arial"/>
                <w:b/>
                <w:sz w:val="20"/>
                <w:szCs w:val="20"/>
              </w:rPr>
            </w:pPr>
          </w:p>
        </w:tc>
        <w:tc>
          <w:tcPr>
            <w:tcW w:w="1476" w:type="pct"/>
            <w:gridSpan w:val="3"/>
            <w:vMerge/>
            <w:shd w:val="clear" w:color="auto" w:fill="auto"/>
            <w:vAlign w:val="center"/>
          </w:tcPr>
          <w:p w:rsidR="000E26CA" w:rsidRPr="00B81233" w:rsidRDefault="000E26CA" w:rsidP="0049301E">
            <w:pPr>
              <w:spacing w:beforeLines="20" w:before="48" w:afterLines="20" w:after="48"/>
              <w:rPr>
                <w:rFonts w:ascii="Arial" w:hAnsi="Arial" w:cs="Arial"/>
                <w:sz w:val="20"/>
                <w:szCs w:val="20"/>
              </w:rPr>
            </w:pPr>
          </w:p>
        </w:tc>
        <w:tc>
          <w:tcPr>
            <w:tcW w:w="482" w:type="pct"/>
            <w:vMerge/>
            <w:shd w:val="clear" w:color="auto" w:fill="auto"/>
            <w:vAlign w:val="center"/>
          </w:tcPr>
          <w:p w:rsidR="000E26CA" w:rsidRPr="00B81233" w:rsidRDefault="000E26CA" w:rsidP="0049301E">
            <w:pPr>
              <w:spacing w:beforeLines="20" w:before="48" w:afterLines="20" w:after="48"/>
              <w:rPr>
                <w:rFonts w:ascii="Arial" w:hAnsi="Arial" w:cs="Arial"/>
                <w:sz w:val="20"/>
                <w:szCs w:val="20"/>
              </w:rPr>
            </w:pPr>
          </w:p>
        </w:tc>
        <w:tc>
          <w:tcPr>
            <w:tcW w:w="625" w:type="pct"/>
            <w:vMerge/>
            <w:shd w:val="clear" w:color="auto" w:fill="auto"/>
            <w:vAlign w:val="center"/>
          </w:tcPr>
          <w:p w:rsidR="000E26CA" w:rsidRPr="0013469C" w:rsidRDefault="000E26CA" w:rsidP="0049301E">
            <w:pPr>
              <w:spacing w:beforeLines="20" w:before="48" w:afterLines="20" w:after="48"/>
              <w:rPr>
                <w:rFonts w:ascii="Arial" w:hAnsi="Arial" w:cs="Arial"/>
                <w:b/>
                <w:sz w:val="20"/>
                <w:szCs w:val="20"/>
              </w:rPr>
            </w:pPr>
          </w:p>
        </w:tc>
        <w:tc>
          <w:tcPr>
            <w:tcW w:w="702" w:type="pct"/>
            <w:gridSpan w:val="2"/>
            <w:shd w:val="clear" w:color="auto" w:fill="auto"/>
            <w:vAlign w:val="center"/>
          </w:tcPr>
          <w:p w:rsidR="000E26CA" w:rsidRPr="00B81233" w:rsidRDefault="000E26CA" w:rsidP="00BD79E1">
            <w:pPr>
              <w:spacing w:beforeLines="20" w:before="48" w:afterLines="20" w:after="48"/>
              <w:rPr>
                <w:rFonts w:ascii="Arial" w:hAnsi="Arial" w:cs="Arial"/>
                <w:sz w:val="20"/>
                <w:szCs w:val="20"/>
              </w:rPr>
            </w:pPr>
            <w:r>
              <w:rPr>
                <w:rFonts w:ascii="Arial" w:hAnsi="Arial" w:cs="Arial"/>
                <w:sz w:val="20"/>
                <w:szCs w:val="20"/>
              </w:rPr>
              <w:t>Meta</w:t>
            </w:r>
          </w:p>
        </w:tc>
        <w:tc>
          <w:tcPr>
            <w:tcW w:w="703" w:type="pct"/>
            <w:shd w:val="clear" w:color="auto" w:fill="auto"/>
            <w:vAlign w:val="center"/>
          </w:tcPr>
          <w:p w:rsidR="000E26CA" w:rsidRPr="0013469C" w:rsidRDefault="004A476A" w:rsidP="0049301E">
            <w:pPr>
              <w:spacing w:beforeLines="20" w:before="48" w:afterLines="20" w:after="48"/>
              <w:rPr>
                <w:rFonts w:ascii="Arial" w:hAnsi="Arial" w:cs="Arial"/>
                <w:sz w:val="20"/>
                <w:szCs w:val="20"/>
              </w:rPr>
            </w:pPr>
            <w:r w:rsidRPr="00EB6574">
              <w:rPr>
                <w:rFonts w:ascii="Arial" w:hAnsi="Arial" w:cs="Arial"/>
                <w:sz w:val="20"/>
                <w:szCs w:val="20"/>
              </w:rPr>
              <w:t>25.0 %</w:t>
            </w:r>
          </w:p>
        </w:tc>
        <w:tc>
          <w:tcPr>
            <w:tcW w:w="482" w:type="pct"/>
            <w:vMerge/>
            <w:shd w:val="clear" w:color="auto" w:fill="auto"/>
            <w:vAlign w:val="center"/>
          </w:tcPr>
          <w:p w:rsidR="000E26CA" w:rsidRDefault="000E26CA" w:rsidP="0049301E">
            <w:pPr>
              <w:spacing w:beforeLines="20" w:before="48" w:afterLines="20" w:after="48"/>
              <w:jc w:val="center"/>
              <w:rPr>
                <w:noProof/>
              </w:rPr>
            </w:pPr>
          </w:p>
        </w:tc>
      </w:tr>
      <w:tr w:rsidR="000E26CA" w:rsidRPr="00B81233" w:rsidTr="0049301E">
        <w:tc>
          <w:tcPr>
            <w:tcW w:w="530" w:type="pct"/>
            <w:vMerge/>
            <w:shd w:val="clear" w:color="auto" w:fill="auto"/>
            <w:vAlign w:val="center"/>
          </w:tcPr>
          <w:p w:rsidR="000E26CA" w:rsidRPr="00B81233" w:rsidRDefault="000E26CA" w:rsidP="0049301E">
            <w:pPr>
              <w:spacing w:beforeLines="20" w:before="48" w:afterLines="20" w:after="48"/>
              <w:rPr>
                <w:rFonts w:ascii="Arial" w:hAnsi="Arial" w:cs="Arial"/>
                <w:b/>
                <w:sz w:val="20"/>
                <w:szCs w:val="20"/>
              </w:rPr>
            </w:pPr>
          </w:p>
        </w:tc>
        <w:tc>
          <w:tcPr>
            <w:tcW w:w="1476" w:type="pct"/>
            <w:gridSpan w:val="3"/>
            <w:vMerge/>
            <w:shd w:val="clear" w:color="auto" w:fill="auto"/>
            <w:vAlign w:val="center"/>
          </w:tcPr>
          <w:p w:rsidR="000E26CA" w:rsidRPr="00B81233" w:rsidRDefault="000E26CA" w:rsidP="0049301E">
            <w:pPr>
              <w:spacing w:beforeLines="20" w:before="48" w:afterLines="20" w:after="48"/>
              <w:rPr>
                <w:rFonts w:ascii="Arial" w:hAnsi="Arial" w:cs="Arial"/>
                <w:sz w:val="20"/>
                <w:szCs w:val="20"/>
              </w:rPr>
            </w:pPr>
          </w:p>
        </w:tc>
        <w:tc>
          <w:tcPr>
            <w:tcW w:w="482" w:type="pct"/>
            <w:vMerge/>
            <w:shd w:val="clear" w:color="auto" w:fill="auto"/>
            <w:vAlign w:val="center"/>
          </w:tcPr>
          <w:p w:rsidR="000E26CA" w:rsidRPr="00B81233" w:rsidRDefault="000E26CA" w:rsidP="0049301E">
            <w:pPr>
              <w:spacing w:beforeLines="20" w:before="48" w:afterLines="20" w:after="48"/>
              <w:rPr>
                <w:rFonts w:ascii="Arial" w:hAnsi="Arial" w:cs="Arial"/>
                <w:sz w:val="20"/>
                <w:szCs w:val="20"/>
              </w:rPr>
            </w:pPr>
          </w:p>
        </w:tc>
        <w:tc>
          <w:tcPr>
            <w:tcW w:w="625" w:type="pct"/>
            <w:vMerge w:val="restart"/>
            <w:shd w:val="clear" w:color="auto" w:fill="auto"/>
            <w:vAlign w:val="center"/>
          </w:tcPr>
          <w:p w:rsidR="000E26CA" w:rsidRPr="0013469C" w:rsidRDefault="000E26CA" w:rsidP="0049301E">
            <w:pPr>
              <w:spacing w:beforeLines="20" w:before="48" w:afterLines="20" w:after="48"/>
              <w:rPr>
                <w:rFonts w:ascii="Arial" w:hAnsi="Arial" w:cs="Arial"/>
                <w:b/>
                <w:sz w:val="20"/>
                <w:szCs w:val="20"/>
              </w:rPr>
            </w:pPr>
            <w:r w:rsidRPr="0013469C">
              <w:rPr>
                <w:rFonts w:ascii="Arial" w:hAnsi="Arial" w:cs="Arial"/>
                <w:b/>
                <w:sz w:val="20"/>
                <w:szCs w:val="20"/>
              </w:rPr>
              <w:t>16.10.2c</w:t>
            </w:r>
          </w:p>
        </w:tc>
        <w:tc>
          <w:tcPr>
            <w:tcW w:w="1405" w:type="pct"/>
            <w:gridSpan w:val="3"/>
            <w:shd w:val="clear" w:color="auto" w:fill="auto"/>
            <w:vAlign w:val="center"/>
          </w:tcPr>
          <w:p w:rsidR="000E26CA" w:rsidRPr="00B81233" w:rsidRDefault="000E26CA" w:rsidP="0049301E">
            <w:pPr>
              <w:spacing w:beforeLines="20" w:before="48" w:afterLines="20" w:after="48"/>
              <w:rPr>
                <w:rFonts w:ascii="Arial" w:hAnsi="Arial" w:cs="Arial"/>
                <w:sz w:val="20"/>
                <w:szCs w:val="20"/>
              </w:rPr>
            </w:pPr>
            <w:r w:rsidRPr="0013469C">
              <w:rPr>
                <w:rFonts w:ascii="Arial" w:hAnsi="Arial" w:cs="Arial"/>
                <w:sz w:val="20"/>
                <w:szCs w:val="20"/>
              </w:rPr>
              <w:t>Porcentaje de requerimientos de información pública solicitados al Órgano Ejecutivo, respondidos de forma completa y dentro del plazo legal</w:t>
            </w:r>
          </w:p>
        </w:tc>
        <w:tc>
          <w:tcPr>
            <w:tcW w:w="482" w:type="pct"/>
            <w:vMerge w:val="restart"/>
            <w:shd w:val="clear" w:color="auto" w:fill="auto"/>
            <w:vAlign w:val="center"/>
          </w:tcPr>
          <w:p w:rsidR="000E26CA" w:rsidRPr="0013469C" w:rsidRDefault="000E26CA" w:rsidP="0049301E">
            <w:pPr>
              <w:spacing w:beforeLines="20" w:before="48" w:afterLines="20" w:after="48"/>
              <w:jc w:val="center"/>
              <w:rPr>
                <w:rFonts w:ascii="Arial" w:hAnsi="Arial" w:cs="Arial"/>
                <w:sz w:val="18"/>
                <w:szCs w:val="20"/>
              </w:rPr>
            </w:pPr>
            <w:r>
              <w:rPr>
                <w:noProof/>
                <w:lang w:val="es-ES" w:eastAsia="es-ES"/>
              </w:rPr>
              <mc:AlternateContent>
                <mc:Choice Requires="wps">
                  <w:drawing>
                    <wp:anchor distT="0" distB="0" distL="114300" distR="114300" simplePos="0" relativeHeight="252159488" behindDoc="0" locked="0" layoutInCell="1" allowOverlap="1" wp14:anchorId="2A32593A" wp14:editId="6895C3E2">
                      <wp:simplePos x="0" y="0"/>
                      <wp:positionH relativeFrom="column">
                        <wp:posOffset>146685</wp:posOffset>
                      </wp:positionH>
                      <wp:positionV relativeFrom="paragraph">
                        <wp:posOffset>26035</wp:posOffset>
                      </wp:positionV>
                      <wp:extent cx="164465" cy="164465"/>
                      <wp:effectExtent l="0" t="0" r="26035" b="26035"/>
                      <wp:wrapNone/>
                      <wp:docPr id="28" name="Elips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ellipse">
                                <a:avLst/>
                              </a:prstGeom>
                              <a:solidFill>
                                <a:schemeClr val="bg1"/>
                              </a:solidFill>
                              <a:ln w="25400">
                                <a:solidFill>
                                  <a:schemeClr val="dk1">
                                    <a:lumMod val="100000"/>
                                    <a:lumOff val="0"/>
                                  </a:schemeClr>
                                </a:solidFill>
                                <a:round/>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oval w14:anchorId="4E39A67C" id="Elipse 28" o:spid="_x0000_s1026" style="position:absolute;margin-left:11.55pt;margin-top:2.05pt;width:12.95pt;height:12.95pt;z-index:25215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" fillcolor="white [3212]" strokecolor="black [3200]" strokeweight="2pt"/>
                  </w:pict>
                </mc:Fallback>
              </mc:AlternateContent>
            </w:r>
          </w:p>
        </w:tc>
      </w:tr>
      <w:tr w:rsidR="000E26CA" w:rsidRPr="00B81233" w:rsidTr="000E26CA">
        <w:trPr>
          <w:trHeight w:val="299"/>
        </w:trPr>
        <w:tc>
          <w:tcPr>
            <w:tcW w:w="530" w:type="pct"/>
            <w:vMerge/>
            <w:shd w:val="clear" w:color="auto" w:fill="auto"/>
            <w:vAlign w:val="center"/>
          </w:tcPr>
          <w:p w:rsidR="000E26CA" w:rsidRPr="00B81233" w:rsidRDefault="000E26CA" w:rsidP="0049301E">
            <w:pPr>
              <w:spacing w:beforeLines="20" w:before="48" w:afterLines="20" w:after="48"/>
              <w:rPr>
                <w:rFonts w:ascii="Arial" w:hAnsi="Arial" w:cs="Arial"/>
                <w:b/>
                <w:sz w:val="20"/>
                <w:szCs w:val="20"/>
              </w:rPr>
            </w:pPr>
          </w:p>
        </w:tc>
        <w:tc>
          <w:tcPr>
            <w:tcW w:w="1476" w:type="pct"/>
            <w:gridSpan w:val="3"/>
            <w:vMerge/>
            <w:shd w:val="clear" w:color="auto" w:fill="auto"/>
            <w:vAlign w:val="center"/>
          </w:tcPr>
          <w:p w:rsidR="000E26CA" w:rsidRPr="00B81233" w:rsidRDefault="000E26CA" w:rsidP="0049301E">
            <w:pPr>
              <w:spacing w:beforeLines="20" w:before="48" w:afterLines="20" w:after="48"/>
              <w:rPr>
                <w:rFonts w:ascii="Arial" w:hAnsi="Arial" w:cs="Arial"/>
                <w:sz w:val="20"/>
                <w:szCs w:val="20"/>
              </w:rPr>
            </w:pPr>
          </w:p>
        </w:tc>
        <w:tc>
          <w:tcPr>
            <w:tcW w:w="482" w:type="pct"/>
            <w:vMerge/>
            <w:shd w:val="clear" w:color="auto" w:fill="auto"/>
            <w:vAlign w:val="center"/>
          </w:tcPr>
          <w:p w:rsidR="000E26CA" w:rsidRPr="00B81233" w:rsidRDefault="000E26CA" w:rsidP="0049301E">
            <w:pPr>
              <w:spacing w:beforeLines="20" w:before="48" w:afterLines="20" w:after="48"/>
              <w:rPr>
                <w:rFonts w:ascii="Arial" w:hAnsi="Arial" w:cs="Arial"/>
                <w:sz w:val="20"/>
                <w:szCs w:val="20"/>
              </w:rPr>
            </w:pPr>
          </w:p>
        </w:tc>
        <w:tc>
          <w:tcPr>
            <w:tcW w:w="625" w:type="pct"/>
            <w:vMerge/>
            <w:shd w:val="clear" w:color="auto" w:fill="auto"/>
            <w:vAlign w:val="center"/>
          </w:tcPr>
          <w:p w:rsidR="000E26CA" w:rsidRPr="0013469C" w:rsidRDefault="000E26CA" w:rsidP="0049301E">
            <w:pPr>
              <w:spacing w:beforeLines="20" w:before="48" w:afterLines="20" w:after="48"/>
              <w:rPr>
                <w:rFonts w:ascii="Arial" w:hAnsi="Arial" w:cs="Arial"/>
                <w:b/>
                <w:sz w:val="20"/>
                <w:szCs w:val="20"/>
              </w:rPr>
            </w:pPr>
          </w:p>
        </w:tc>
        <w:tc>
          <w:tcPr>
            <w:tcW w:w="702" w:type="pct"/>
            <w:gridSpan w:val="2"/>
            <w:shd w:val="clear" w:color="auto" w:fill="auto"/>
            <w:vAlign w:val="center"/>
          </w:tcPr>
          <w:p w:rsidR="000E26CA" w:rsidRPr="00B81233" w:rsidRDefault="000E26CA" w:rsidP="00BD79E1">
            <w:pPr>
              <w:spacing w:beforeLines="20" w:before="48" w:afterLines="20" w:after="48"/>
              <w:rPr>
                <w:rFonts w:ascii="Arial" w:hAnsi="Arial" w:cs="Arial"/>
                <w:sz w:val="20"/>
                <w:szCs w:val="20"/>
              </w:rPr>
            </w:pPr>
            <w:r>
              <w:rPr>
                <w:rFonts w:ascii="Arial" w:hAnsi="Arial" w:cs="Arial"/>
                <w:sz w:val="20"/>
                <w:szCs w:val="20"/>
              </w:rPr>
              <w:t>Línea base</w:t>
            </w:r>
          </w:p>
        </w:tc>
        <w:tc>
          <w:tcPr>
            <w:tcW w:w="703" w:type="pct"/>
            <w:shd w:val="clear" w:color="auto" w:fill="auto"/>
            <w:vAlign w:val="center"/>
          </w:tcPr>
          <w:p w:rsidR="000E26CA" w:rsidRPr="0013469C" w:rsidRDefault="004A476A" w:rsidP="0049301E">
            <w:pPr>
              <w:spacing w:beforeLines="20" w:before="48" w:afterLines="20" w:after="48"/>
              <w:rPr>
                <w:rFonts w:ascii="Arial" w:hAnsi="Arial" w:cs="Arial"/>
                <w:sz w:val="20"/>
                <w:szCs w:val="20"/>
              </w:rPr>
            </w:pPr>
            <w:r w:rsidRPr="00EB6574">
              <w:rPr>
                <w:rFonts w:ascii="Arial" w:hAnsi="Arial" w:cs="Arial"/>
                <w:sz w:val="20"/>
                <w:szCs w:val="20"/>
              </w:rPr>
              <w:t>92.5 %</w:t>
            </w:r>
          </w:p>
        </w:tc>
        <w:tc>
          <w:tcPr>
            <w:tcW w:w="482" w:type="pct"/>
            <w:vMerge/>
            <w:shd w:val="clear" w:color="auto" w:fill="auto"/>
            <w:vAlign w:val="center"/>
          </w:tcPr>
          <w:p w:rsidR="000E26CA" w:rsidRDefault="000E26CA" w:rsidP="0049301E">
            <w:pPr>
              <w:spacing w:beforeLines="20" w:before="48" w:afterLines="20" w:after="48"/>
              <w:jc w:val="center"/>
              <w:rPr>
                <w:noProof/>
              </w:rPr>
            </w:pPr>
          </w:p>
        </w:tc>
      </w:tr>
      <w:tr w:rsidR="000E26CA" w:rsidRPr="00B81233" w:rsidTr="000E26CA">
        <w:trPr>
          <w:trHeight w:val="299"/>
        </w:trPr>
        <w:tc>
          <w:tcPr>
            <w:tcW w:w="530" w:type="pct"/>
            <w:vMerge/>
            <w:shd w:val="clear" w:color="auto" w:fill="auto"/>
            <w:vAlign w:val="center"/>
          </w:tcPr>
          <w:p w:rsidR="000E26CA" w:rsidRPr="00B81233" w:rsidRDefault="000E26CA" w:rsidP="0049301E">
            <w:pPr>
              <w:spacing w:beforeLines="20" w:before="48" w:afterLines="20" w:after="48"/>
              <w:rPr>
                <w:rFonts w:ascii="Arial" w:hAnsi="Arial" w:cs="Arial"/>
                <w:b/>
                <w:sz w:val="20"/>
                <w:szCs w:val="20"/>
              </w:rPr>
            </w:pPr>
          </w:p>
        </w:tc>
        <w:tc>
          <w:tcPr>
            <w:tcW w:w="1476" w:type="pct"/>
            <w:gridSpan w:val="3"/>
            <w:vMerge/>
            <w:shd w:val="clear" w:color="auto" w:fill="auto"/>
            <w:vAlign w:val="center"/>
          </w:tcPr>
          <w:p w:rsidR="000E26CA" w:rsidRPr="00B81233" w:rsidRDefault="000E26CA" w:rsidP="0049301E">
            <w:pPr>
              <w:spacing w:beforeLines="20" w:before="48" w:afterLines="20" w:after="48"/>
              <w:rPr>
                <w:rFonts w:ascii="Arial" w:hAnsi="Arial" w:cs="Arial"/>
                <w:sz w:val="20"/>
                <w:szCs w:val="20"/>
              </w:rPr>
            </w:pPr>
          </w:p>
        </w:tc>
        <w:tc>
          <w:tcPr>
            <w:tcW w:w="482" w:type="pct"/>
            <w:vMerge/>
            <w:shd w:val="clear" w:color="auto" w:fill="auto"/>
            <w:vAlign w:val="center"/>
          </w:tcPr>
          <w:p w:rsidR="000E26CA" w:rsidRPr="00B81233" w:rsidRDefault="000E26CA" w:rsidP="0049301E">
            <w:pPr>
              <w:spacing w:beforeLines="20" w:before="48" w:afterLines="20" w:after="48"/>
              <w:rPr>
                <w:rFonts w:ascii="Arial" w:hAnsi="Arial" w:cs="Arial"/>
                <w:sz w:val="20"/>
                <w:szCs w:val="20"/>
              </w:rPr>
            </w:pPr>
          </w:p>
        </w:tc>
        <w:tc>
          <w:tcPr>
            <w:tcW w:w="625" w:type="pct"/>
            <w:vMerge/>
            <w:shd w:val="clear" w:color="auto" w:fill="auto"/>
            <w:vAlign w:val="center"/>
          </w:tcPr>
          <w:p w:rsidR="000E26CA" w:rsidRPr="0013469C" w:rsidRDefault="000E26CA" w:rsidP="0049301E">
            <w:pPr>
              <w:spacing w:beforeLines="20" w:before="48" w:afterLines="20" w:after="48"/>
              <w:rPr>
                <w:rFonts w:ascii="Arial" w:hAnsi="Arial" w:cs="Arial"/>
                <w:b/>
                <w:sz w:val="20"/>
                <w:szCs w:val="20"/>
              </w:rPr>
            </w:pPr>
          </w:p>
        </w:tc>
        <w:tc>
          <w:tcPr>
            <w:tcW w:w="702" w:type="pct"/>
            <w:gridSpan w:val="2"/>
            <w:shd w:val="clear" w:color="auto" w:fill="auto"/>
            <w:vAlign w:val="center"/>
          </w:tcPr>
          <w:p w:rsidR="000E26CA" w:rsidRPr="00B81233" w:rsidRDefault="000E26CA" w:rsidP="00BD79E1">
            <w:pPr>
              <w:spacing w:beforeLines="20" w:before="48" w:afterLines="20" w:after="48"/>
              <w:rPr>
                <w:rFonts w:ascii="Arial" w:hAnsi="Arial" w:cs="Arial"/>
                <w:sz w:val="20"/>
                <w:szCs w:val="20"/>
              </w:rPr>
            </w:pPr>
            <w:r>
              <w:rPr>
                <w:rFonts w:ascii="Arial" w:hAnsi="Arial" w:cs="Arial"/>
                <w:sz w:val="20"/>
                <w:szCs w:val="20"/>
              </w:rPr>
              <w:t>Meta</w:t>
            </w:r>
          </w:p>
        </w:tc>
        <w:tc>
          <w:tcPr>
            <w:tcW w:w="703" w:type="pct"/>
            <w:shd w:val="clear" w:color="auto" w:fill="auto"/>
            <w:vAlign w:val="center"/>
          </w:tcPr>
          <w:p w:rsidR="000E26CA" w:rsidRPr="0013469C" w:rsidRDefault="000E26CA" w:rsidP="0049301E">
            <w:pPr>
              <w:spacing w:beforeLines="20" w:before="48" w:afterLines="20" w:after="48"/>
              <w:rPr>
                <w:rFonts w:ascii="Arial" w:hAnsi="Arial" w:cs="Arial"/>
                <w:sz w:val="20"/>
                <w:szCs w:val="20"/>
              </w:rPr>
            </w:pPr>
          </w:p>
        </w:tc>
        <w:tc>
          <w:tcPr>
            <w:tcW w:w="482" w:type="pct"/>
            <w:vMerge/>
            <w:shd w:val="clear" w:color="auto" w:fill="auto"/>
            <w:vAlign w:val="center"/>
          </w:tcPr>
          <w:p w:rsidR="000E26CA" w:rsidRDefault="000E26CA" w:rsidP="0049301E">
            <w:pPr>
              <w:spacing w:beforeLines="20" w:before="48" w:afterLines="20" w:after="48"/>
              <w:jc w:val="center"/>
              <w:rPr>
                <w:noProof/>
              </w:rPr>
            </w:pPr>
          </w:p>
        </w:tc>
      </w:tr>
      <w:tr w:rsidR="008D1491" w:rsidRPr="00B81233" w:rsidTr="0049301E">
        <w:tc>
          <w:tcPr>
            <w:tcW w:w="5000" w:type="pct"/>
            <w:gridSpan w:val="10"/>
            <w:shd w:val="clear" w:color="auto" w:fill="808080" w:themeFill="background1" w:themeFillShade="80"/>
            <w:vAlign w:val="center"/>
          </w:tcPr>
          <w:p w:rsidR="008D1491" w:rsidRPr="00B81233" w:rsidRDefault="008D1491" w:rsidP="0049301E">
            <w:pPr>
              <w:spacing w:beforeLines="20" w:before="48" w:afterLines="20" w:after="48"/>
              <w:jc w:val="center"/>
              <w:rPr>
                <w:rFonts w:ascii="Arial" w:hAnsi="Arial" w:cs="Arial"/>
                <w:b/>
                <w:sz w:val="20"/>
                <w:szCs w:val="20"/>
              </w:rPr>
            </w:pPr>
            <w:r w:rsidRPr="00B81233">
              <w:rPr>
                <w:rFonts w:ascii="Arial" w:hAnsi="Arial" w:cs="Arial"/>
                <w:b/>
                <w:sz w:val="20"/>
                <w:szCs w:val="20"/>
              </w:rPr>
              <w:t>NARRATIVE ASSESSMENT</w:t>
            </w:r>
          </w:p>
        </w:tc>
      </w:tr>
      <w:tr w:rsidR="008D1491" w:rsidRPr="00B81233" w:rsidTr="0049301E">
        <w:tc>
          <w:tcPr>
            <w:tcW w:w="1281" w:type="pct"/>
            <w:gridSpan w:val="3"/>
            <w:shd w:val="clear" w:color="auto" w:fill="D9D9D9" w:themeFill="background1" w:themeFillShade="D9"/>
            <w:vAlign w:val="center"/>
          </w:tcPr>
          <w:p w:rsidR="008D1491" w:rsidRPr="00B81233" w:rsidRDefault="008D1491" w:rsidP="0049301E">
            <w:pPr>
              <w:spacing w:beforeLines="20" w:before="48" w:afterLines="20" w:after="48"/>
              <w:rPr>
                <w:rFonts w:ascii="Arial" w:hAnsi="Arial" w:cs="Arial"/>
                <w:b/>
                <w:sz w:val="20"/>
                <w:szCs w:val="20"/>
              </w:rPr>
            </w:pPr>
            <w:r w:rsidRPr="00B81233">
              <w:rPr>
                <w:rFonts w:ascii="Arial" w:hAnsi="Arial" w:cs="Arial"/>
                <w:b/>
                <w:sz w:val="20"/>
                <w:szCs w:val="20"/>
              </w:rPr>
              <w:t>P</w:t>
            </w:r>
            <w:r>
              <w:rPr>
                <w:rFonts w:ascii="Arial" w:hAnsi="Arial" w:cs="Arial"/>
                <w:b/>
                <w:sz w:val="20"/>
                <w:szCs w:val="20"/>
              </w:rPr>
              <w:t>rincipales p</w:t>
            </w:r>
            <w:r w:rsidRPr="00B81233">
              <w:rPr>
                <w:rFonts w:ascii="Arial" w:hAnsi="Arial" w:cs="Arial"/>
                <w:b/>
                <w:sz w:val="20"/>
                <w:szCs w:val="20"/>
              </w:rPr>
              <w:t xml:space="preserve">olíticas y programas en </w:t>
            </w:r>
            <w:r>
              <w:rPr>
                <w:rFonts w:ascii="Arial" w:hAnsi="Arial" w:cs="Arial"/>
                <w:b/>
                <w:sz w:val="20"/>
                <w:szCs w:val="20"/>
              </w:rPr>
              <w:t xml:space="preserve">proceso de </w:t>
            </w:r>
            <w:r w:rsidRPr="00B81233">
              <w:rPr>
                <w:rFonts w:ascii="Arial" w:hAnsi="Arial" w:cs="Arial"/>
                <w:b/>
                <w:sz w:val="20"/>
                <w:szCs w:val="20"/>
              </w:rPr>
              <w:t>implementación</w:t>
            </w:r>
          </w:p>
        </w:tc>
        <w:tc>
          <w:tcPr>
            <w:tcW w:w="3719" w:type="pct"/>
            <w:gridSpan w:val="7"/>
            <w:vAlign w:val="center"/>
          </w:tcPr>
          <w:p w:rsidR="008D1491" w:rsidRPr="00B81233" w:rsidRDefault="008D1491" w:rsidP="0049301E">
            <w:pPr>
              <w:spacing w:beforeLines="20" w:before="48" w:afterLines="20" w:after="48"/>
              <w:rPr>
                <w:rFonts w:ascii="Arial" w:hAnsi="Arial" w:cs="Arial"/>
                <w:sz w:val="20"/>
                <w:szCs w:val="20"/>
              </w:rPr>
            </w:pPr>
            <w:r>
              <w:rPr>
                <w:rFonts w:ascii="Arial" w:hAnsi="Arial" w:cs="Arial"/>
                <w:sz w:val="20"/>
                <w:szCs w:val="20"/>
              </w:rPr>
              <w:t xml:space="preserve">Ley de acceso a la información pública (LAIP). </w:t>
            </w:r>
          </w:p>
        </w:tc>
      </w:tr>
      <w:tr w:rsidR="008D1491" w:rsidRPr="00B81233" w:rsidTr="0049301E">
        <w:tc>
          <w:tcPr>
            <w:tcW w:w="1281" w:type="pct"/>
            <w:gridSpan w:val="3"/>
            <w:shd w:val="clear" w:color="auto" w:fill="D9D9D9" w:themeFill="background1" w:themeFillShade="D9"/>
            <w:vAlign w:val="center"/>
          </w:tcPr>
          <w:p w:rsidR="008D1491" w:rsidRPr="00B81233" w:rsidRDefault="008D1491" w:rsidP="0049301E">
            <w:pPr>
              <w:spacing w:beforeLines="20" w:before="48" w:afterLines="20" w:after="48"/>
              <w:rPr>
                <w:rFonts w:ascii="Arial" w:hAnsi="Arial" w:cs="Arial"/>
                <w:b/>
                <w:sz w:val="20"/>
                <w:szCs w:val="20"/>
              </w:rPr>
            </w:pPr>
            <w:r w:rsidRPr="00B81233">
              <w:rPr>
                <w:rFonts w:ascii="Arial" w:hAnsi="Arial" w:cs="Arial"/>
                <w:b/>
                <w:sz w:val="20"/>
                <w:szCs w:val="20"/>
              </w:rPr>
              <w:t>Responsable de implementación</w:t>
            </w:r>
          </w:p>
        </w:tc>
        <w:tc>
          <w:tcPr>
            <w:tcW w:w="3719" w:type="pct"/>
            <w:gridSpan w:val="7"/>
            <w:vAlign w:val="center"/>
          </w:tcPr>
          <w:p w:rsidR="008D1491" w:rsidRPr="00B81233" w:rsidRDefault="007E23DD" w:rsidP="00A23B50">
            <w:pPr>
              <w:spacing w:beforeLines="20" w:before="48" w:afterLines="20" w:after="48"/>
              <w:jc w:val="both"/>
              <w:rPr>
                <w:rFonts w:ascii="Arial" w:hAnsi="Arial" w:cs="Arial"/>
                <w:sz w:val="20"/>
                <w:szCs w:val="20"/>
              </w:rPr>
            </w:pPr>
            <w:r>
              <w:rPr>
                <w:rFonts w:ascii="Arial" w:hAnsi="Arial" w:cs="Arial"/>
                <w:sz w:val="20"/>
                <w:szCs w:val="20"/>
              </w:rPr>
              <w:t>Instituto de Acceso a la Información Pública (</w:t>
            </w:r>
            <w:r w:rsidR="008D1491" w:rsidRPr="00CB26F7">
              <w:rPr>
                <w:rFonts w:ascii="Arial" w:hAnsi="Arial" w:cs="Arial"/>
                <w:sz w:val="20"/>
                <w:szCs w:val="20"/>
              </w:rPr>
              <w:t>IAIP</w:t>
            </w:r>
            <w:r w:rsidR="00A23B50">
              <w:rPr>
                <w:rFonts w:ascii="Arial" w:hAnsi="Arial" w:cs="Arial"/>
                <w:sz w:val="20"/>
                <w:szCs w:val="20"/>
              </w:rPr>
              <w:t>)</w:t>
            </w:r>
            <w:r w:rsidR="008D1491" w:rsidRPr="00CB26F7">
              <w:rPr>
                <w:rFonts w:ascii="Arial" w:hAnsi="Arial" w:cs="Arial"/>
                <w:sz w:val="20"/>
                <w:szCs w:val="20"/>
              </w:rPr>
              <w:t xml:space="preserve">, </w:t>
            </w:r>
            <w:r w:rsidR="00A23B50">
              <w:rPr>
                <w:rFonts w:ascii="Arial" w:hAnsi="Arial" w:cs="Arial"/>
                <w:sz w:val="20"/>
                <w:szCs w:val="20"/>
              </w:rPr>
              <w:t>Secretaría de Participación Ciudadana, Transparencia y Anticorrupción (SPCTA).</w:t>
            </w:r>
          </w:p>
        </w:tc>
      </w:tr>
      <w:tr w:rsidR="008D1491" w:rsidRPr="00B81233" w:rsidTr="0049301E">
        <w:tc>
          <w:tcPr>
            <w:tcW w:w="1281" w:type="pct"/>
            <w:gridSpan w:val="3"/>
            <w:shd w:val="clear" w:color="auto" w:fill="D9D9D9" w:themeFill="background1" w:themeFillShade="D9"/>
            <w:vAlign w:val="center"/>
          </w:tcPr>
          <w:p w:rsidR="008D1491" w:rsidRPr="00B81233" w:rsidRDefault="008D1491" w:rsidP="0049301E">
            <w:pPr>
              <w:spacing w:beforeLines="20" w:before="48" w:afterLines="20" w:after="48"/>
              <w:rPr>
                <w:rFonts w:ascii="Arial" w:hAnsi="Arial" w:cs="Arial"/>
                <w:b/>
                <w:sz w:val="20"/>
                <w:szCs w:val="20"/>
              </w:rPr>
            </w:pPr>
            <w:r>
              <w:rPr>
                <w:rFonts w:ascii="Arial" w:hAnsi="Arial" w:cs="Arial"/>
                <w:b/>
                <w:sz w:val="20"/>
                <w:szCs w:val="20"/>
              </w:rPr>
              <w:t>Principales r</w:t>
            </w:r>
            <w:r w:rsidRPr="00B81233">
              <w:rPr>
                <w:rFonts w:ascii="Arial" w:hAnsi="Arial" w:cs="Arial"/>
                <w:b/>
                <w:sz w:val="20"/>
                <w:szCs w:val="20"/>
              </w:rPr>
              <w:t>esultados obtenidos</w:t>
            </w:r>
          </w:p>
        </w:tc>
        <w:tc>
          <w:tcPr>
            <w:tcW w:w="3719" w:type="pct"/>
            <w:gridSpan w:val="7"/>
            <w:vAlign w:val="center"/>
          </w:tcPr>
          <w:p w:rsidR="008D1491" w:rsidRPr="00B81233" w:rsidRDefault="008D1491" w:rsidP="0049301E">
            <w:pPr>
              <w:spacing w:beforeLines="20" w:before="48" w:afterLines="20" w:after="48"/>
              <w:jc w:val="both"/>
              <w:rPr>
                <w:rFonts w:ascii="Arial" w:hAnsi="Arial" w:cs="Arial"/>
                <w:sz w:val="20"/>
                <w:szCs w:val="20"/>
              </w:rPr>
            </w:pPr>
            <w:r>
              <w:rPr>
                <w:rFonts w:ascii="Arial" w:hAnsi="Arial" w:cs="Arial"/>
                <w:sz w:val="20"/>
                <w:szCs w:val="20"/>
              </w:rPr>
              <w:t>El país cuenta con una Ley de acceso a la información pública reciente (2011). Además, se constituyó el Instituto de Acceso a la Información Pública (ILAIP). A nivel del Órgano Ejecutivo, funciona la Secretaría de Participación Ciudadana, Transparencia y Anticorrupción (SPCTA).</w:t>
            </w:r>
          </w:p>
        </w:tc>
      </w:tr>
      <w:tr w:rsidR="008D1491" w:rsidRPr="00B81233" w:rsidTr="0049301E">
        <w:tc>
          <w:tcPr>
            <w:tcW w:w="1281" w:type="pct"/>
            <w:gridSpan w:val="3"/>
            <w:shd w:val="clear" w:color="auto" w:fill="D9D9D9" w:themeFill="background1" w:themeFillShade="D9"/>
            <w:vAlign w:val="center"/>
          </w:tcPr>
          <w:p w:rsidR="008D1491" w:rsidRPr="00B81233" w:rsidRDefault="008D1491" w:rsidP="0049301E">
            <w:pPr>
              <w:spacing w:beforeLines="20" w:before="48" w:afterLines="20" w:after="48"/>
              <w:rPr>
                <w:rFonts w:ascii="Arial" w:hAnsi="Arial" w:cs="Arial"/>
                <w:b/>
                <w:sz w:val="20"/>
                <w:szCs w:val="20"/>
              </w:rPr>
            </w:pPr>
            <w:r w:rsidRPr="00B81233">
              <w:rPr>
                <w:rFonts w:ascii="Arial" w:hAnsi="Arial" w:cs="Arial"/>
                <w:b/>
                <w:sz w:val="20"/>
                <w:szCs w:val="20"/>
              </w:rPr>
              <w:t>Desafíos encontrados</w:t>
            </w:r>
          </w:p>
        </w:tc>
        <w:tc>
          <w:tcPr>
            <w:tcW w:w="3719" w:type="pct"/>
            <w:gridSpan w:val="7"/>
            <w:vAlign w:val="center"/>
          </w:tcPr>
          <w:p w:rsidR="008D1491" w:rsidRDefault="008D1491" w:rsidP="0049301E">
            <w:pPr>
              <w:spacing w:beforeLines="20" w:before="48" w:afterLines="20" w:after="48"/>
              <w:jc w:val="both"/>
              <w:rPr>
                <w:rFonts w:ascii="Arial" w:hAnsi="Arial" w:cs="Arial"/>
                <w:sz w:val="20"/>
                <w:szCs w:val="20"/>
              </w:rPr>
            </w:pPr>
            <w:r>
              <w:rPr>
                <w:rFonts w:ascii="Arial" w:hAnsi="Arial" w:cs="Arial"/>
                <w:sz w:val="20"/>
                <w:szCs w:val="20"/>
              </w:rPr>
              <w:t>Todavía existen resistencias a proporcionar la información</w:t>
            </w:r>
            <w:r w:rsidR="009720AF">
              <w:rPr>
                <w:rFonts w:ascii="Arial" w:hAnsi="Arial" w:cs="Arial"/>
                <w:sz w:val="20"/>
                <w:szCs w:val="20"/>
              </w:rPr>
              <w:t xml:space="preserve"> pública</w:t>
            </w:r>
            <w:r>
              <w:rPr>
                <w:rFonts w:ascii="Arial" w:hAnsi="Arial" w:cs="Arial"/>
                <w:sz w:val="20"/>
                <w:szCs w:val="20"/>
              </w:rPr>
              <w:t>; y un bajo nivel de conocimiento de la ley en la ciudadanía.</w:t>
            </w:r>
            <w:r w:rsidR="009720AF">
              <w:rPr>
                <w:rFonts w:ascii="Arial" w:hAnsi="Arial" w:cs="Arial"/>
                <w:sz w:val="20"/>
                <w:szCs w:val="20"/>
              </w:rPr>
              <w:t xml:space="preserve"> </w:t>
            </w:r>
          </w:p>
          <w:p w:rsidR="009720AF" w:rsidRPr="00B81233" w:rsidRDefault="009720AF" w:rsidP="0049301E">
            <w:pPr>
              <w:spacing w:beforeLines="20" w:before="48" w:afterLines="20" w:after="48"/>
              <w:jc w:val="both"/>
              <w:rPr>
                <w:rFonts w:ascii="Arial" w:hAnsi="Arial" w:cs="Arial"/>
                <w:sz w:val="20"/>
                <w:szCs w:val="20"/>
              </w:rPr>
            </w:pPr>
            <w:r>
              <w:rPr>
                <w:rFonts w:ascii="Arial" w:hAnsi="Arial" w:cs="Arial"/>
                <w:sz w:val="20"/>
                <w:szCs w:val="20"/>
              </w:rPr>
              <w:t>Falta definir la meta para un indicador.</w:t>
            </w:r>
          </w:p>
        </w:tc>
      </w:tr>
      <w:tr w:rsidR="008D1491" w:rsidRPr="00B81233" w:rsidTr="0049301E">
        <w:tc>
          <w:tcPr>
            <w:tcW w:w="1281" w:type="pct"/>
            <w:gridSpan w:val="3"/>
            <w:shd w:val="clear" w:color="auto" w:fill="D9D9D9" w:themeFill="background1" w:themeFillShade="D9"/>
            <w:vAlign w:val="center"/>
          </w:tcPr>
          <w:p w:rsidR="008D1491" w:rsidRPr="00B81233" w:rsidRDefault="008D1491" w:rsidP="0049301E">
            <w:pPr>
              <w:spacing w:beforeLines="20" w:before="48" w:afterLines="20" w:after="48"/>
              <w:rPr>
                <w:rFonts w:ascii="Arial" w:hAnsi="Arial" w:cs="Arial"/>
                <w:b/>
                <w:sz w:val="20"/>
                <w:szCs w:val="20"/>
              </w:rPr>
            </w:pPr>
            <w:r w:rsidRPr="00B81233">
              <w:rPr>
                <w:rFonts w:ascii="Arial" w:hAnsi="Arial" w:cs="Arial"/>
                <w:b/>
                <w:sz w:val="20"/>
                <w:szCs w:val="20"/>
              </w:rPr>
              <w:t>Recomendaciones/ próximos pasos</w:t>
            </w:r>
          </w:p>
        </w:tc>
        <w:tc>
          <w:tcPr>
            <w:tcW w:w="3719" w:type="pct"/>
            <w:gridSpan w:val="7"/>
            <w:vAlign w:val="center"/>
          </w:tcPr>
          <w:p w:rsidR="008D1491" w:rsidRPr="00B81233" w:rsidRDefault="008D1491" w:rsidP="0049301E">
            <w:pPr>
              <w:spacing w:beforeLines="20" w:before="48" w:afterLines="20" w:after="48"/>
              <w:jc w:val="both"/>
              <w:rPr>
                <w:rFonts w:ascii="Arial" w:hAnsi="Arial" w:cs="Arial"/>
                <w:sz w:val="20"/>
                <w:szCs w:val="20"/>
              </w:rPr>
            </w:pPr>
            <w:r>
              <w:rPr>
                <w:rFonts w:ascii="Arial" w:hAnsi="Arial" w:cs="Arial"/>
                <w:sz w:val="20"/>
                <w:szCs w:val="20"/>
              </w:rPr>
              <w:t xml:space="preserve">El fortalecimiento de los sistemas de información de las distintas instituciones vinculadas a la meta. Explorar la institucionalización del sistema de indicadores. Revisar con las instituciones vinculadas a este tema la adopción de otros indicadores relacionados con la meta, en una siguiente etapa. Explorar la posibilidad de incorporar información sobre otras instituciones del Estado, por ejemplo, las municipalidades. </w:t>
            </w:r>
          </w:p>
        </w:tc>
      </w:tr>
    </w:tbl>
    <w:p w:rsidR="008D1491" w:rsidRDefault="008D1491" w:rsidP="008D1491"/>
    <w:p w:rsidR="008D1491" w:rsidRDefault="008D1491" w:rsidP="008D1491">
      <w:r>
        <w:br w:type="page"/>
      </w:r>
    </w:p>
    <w:tbl>
      <w:tblPr>
        <w:tblStyle w:val="Tablaconcuadrcula"/>
        <w:tblW w:w="5000" w:type="pct"/>
        <w:tblLayout w:type="fixed"/>
        <w:tblLook w:val="04A0" w:firstRow="1" w:lastRow="0" w:firstColumn="1" w:lastColumn="0" w:noHBand="0" w:noVBand="1"/>
      </w:tblPr>
      <w:tblGrid>
        <w:gridCol w:w="961"/>
        <w:gridCol w:w="795"/>
        <w:gridCol w:w="565"/>
        <w:gridCol w:w="1050"/>
        <w:gridCol w:w="991"/>
        <w:gridCol w:w="992"/>
        <w:gridCol w:w="991"/>
        <w:gridCol w:w="279"/>
        <w:gridCol w:w="76"/>
        <w:gridCol w:w="1347"/>
        <w:gridCol w:w="1007"/>
      </w:tblGrid>
      <w:tr w:rsidR="008D1491" w:rsidRPr="00B81233" w:rsidTr="0049301E">
        <w:tc>
          <w:tcPr>
            <w:tcW w:w="5000" w:type="pct"/>
            <w:gridSpan w:val="11"/>
            <w:shd w:val="clear" w:color="auto" w:fill="808080" w:themeFill="background1" w:themeFillShade="80"/>
          </w:tcPr>
          <w:p w:rsidR="008D1491" w:rsidRPr="00B81233" w:rsidRDefault="00552830" w:rsidP="0049301E">
            <w:pPr>
              <w:spacing w:before="60" w:after="60"/>
              <w:jc w:val="center"/>
              <w:rPr>
                <w:rFonts w:ascii="Arial" w:hAnsi="Arial" w:cs="Arial"/>
                <w:b/>
                <w:sz w:val="20"/>
                <w:szCs w:val="20"/>
              </w:rPr>
            </w:pPr>
            <w:r>
              <w:rPr>
                <w:rFonts w:ascii="Arial" w:hAnsi="Arial" w:cs="Arial"/>
                <w:b/>
                <w:sz w:val="20"/>
                <w:szCs w:val="20"/>
              </w:rPr>
              <w:lastRenderedPageBreak/>
              <w:t>REPORTE DE SEGUIMIENTO DE METAS (SCORECARDS)</w:t>
            </w:r>
          </w:p>
        </w:tc>
      </w:tr>
      <w:tr w:rsidR="008D1491" w:rsidRPr="00B81233" w:rsidTr="0049301E">
        <w:tc>
          <w:tcPr>
            <w:tcW w:w="5000" w:type="pct"/>
            <w:gridSpan w:val="11"/>
            <w:shd w:val="clear" w:color="auto" w:fill="D9D9D9" w:themeFill="background1" w:themeFillShade="D9"/>
            <w:vAlign w:val="center"/>
          </w:tcPr>
          <w:p w:rsidR="008D1491" w:rsidRPr="00B81233" w:rsidRDefault="008D1491" w:rsidP="0049301E">
            <w:pPr>
              <w:spacing w:beforeLines="20" w:before="48" w:afterLines="20" w:after="48"/>
              <w:rPr>
                <w:rFonts w:ascii="Arial" w:hAnsi="Arial" w:cs="Arial"/>
                <w:b/>
                <w:sz w:val="20"/>
                <w:szCs w:val="20"/>
              </w:rPr>
            </w:pPr>
            <w:r w:rsidRPr="00B81233">
              <w:rPr>
                <w:rFonts w:ascii="Arial" w:hAnsi="Arial" w:cs="Arial"/>
                <w:b/>
                <w:sz w:val="20"/>
                <w:szCs w:val="20"/>
              </w:rPr>
              <w:t>ODS 16: Promover sociedades, justas, pacíficas e inclusivas</w:t>
            </w:r>
          </w:p>
        </w:tc>
      </w:tr>
      <w:tr w:rsidR="008D1491" w:rsidRPr="00B81233" w:rsidTr="0049301E">
        <w:tc>
          <w:tcPr>
            <w:tcW w:w="970" w:type="pct"/>
            <w:gridSpan w:val="2"/>
            <w:shd w:val="clear" w:color="auto" w:fill="D9D9D9" w:themeFill="background1" w:themeFillShade="D9"/>
            <w:vAlign w:val="center"/>
          </w:tcPr>
          <w:p w:rsidR="008D1491" w:rsidRPr="00B81233" w:rsidRDefault="008D1491" w:rsidP="0049301E">
            <w:pPr>
              <w:spacing w:beforeLines="20" w:before="48" w:afterLines="20" w:after="48"/>
              <w:rPr>
                <w:rFonts w:ascii="Arial" w:hAnsi="Arial" w:cs="Arial"/>
                <w:b/>
                <w:sz w:val="20"/>
                <w:szCs w:val="20"/>
              </w:rPr>
            </w:pPr>
            <w:r w:rsidRPr="00B81233">
              <w:rPr>
                <w:rFonts w:ascii="Arial" w:hAnsi="Arial" w:cs="Arial"/>
                <w:b/>
                <w:sz w:val="20"/>
                <w:szCs w:val="20"/>
              </w:rPr>
              <w:t>Fecha de elaboración:</w:t>
            </w:r>
          </w:p>
        </w:tc>
        <w:tc>
          <w:tcPr>
            <w:tcW w:w="1439" w:type="pct"/>
            <w:gridSpan w:val="3"/>
            <w:vAlign w:val="center"/>
          </w:tcPr>
          <w:p w:rsidR="008D1491" w:rsidRPr="00B81233" w:rsidRDefault="008D1491" w:rsidP="0049301E">
            <w:pPr>
              <w:spacing w:beforeLines="20" w:before="48" w:afterLines="20" w:after="48"/>
              <w:rPr>
                <w:rFonts w:ascii="Arial" w:hAnsi="Arial" w:cs="Arial"/>
                <w:sz w:val="20"/>
                <w:szCs w:val="20"/>
              </w:rPr>
            </w:pPr>
            <w:r>
              <w:rPr>
                <w:rFonts w:ascii="Arial" w:hAnsi="Arial" w:cs="Arial"/>
                <w:sz w:val="20"/>
                <w:szCs w:val="20"/>
              </w:rPr>
              <w:t>14 de julio de 2017</w:t>
            </w:r>
          </w:p>
        </w:tc>
        <w:tc>
          <w:tcPr>
            <w:tcW w:w="1249" w:type="pct"/>
            <w:gridSpan w:val="3"/>
            <w:shd w:val="clear" w:color="auto" w:fill="D9D9D9" w:themeFill="background1" w:themeFillShade="D9"/>
            <w:vAlign w:val="center"/>
          </w:tcPr>
          <w:p w:rsidR="008D1491" w:rsidRPr="007E4B6B" w:rsidRDefault="008D1491" w:rsidP="0049301E">
            <w:pPr>
              <w:spacing w:beforeLines="20" w:before="48" w:afterLines="20" w:after="48"/>
              <w:rPr>
                <w:rFonts w:ascii="Arial" w:hAnsi="Arial" w:cs="Arial"/>
                <w:b/>
                <w:sz w:val="20"/>
                <w:szCs w:val="20"/>
              </w:rPr>
            </w:pPr>
            <w:r w:rsidRPr="007E4B6B">
              <w:rPr>
                <w:rFonts w:ascii="Arial" w:hAnsi="Arial" w:cs="Arial"/>
                <w:b/>
                <w:sz w:val="20"/>
                <w:szCs w:val="20"/>
              </w:rPr>
              <w:t>Fecha de actualización:</w:t>
            </w:r>
          </w:p>
        </w:tc>
        <w:tc>
          <w:tcPr>
            <w:tcW w:w="1342" w:type="pct"/>
            <w:gridSpan w:val="3"/>
            <w:vAlign w:val="center"/>
          </w:tcPr>
          <w:p w:rsidR="008D1491" w:rsidRPr="00B81233" w:rsidRDefault="00552830" w:rsidP="0049301E">
            <w:pPr>
              <w:spacing w:beforeLines="20" w:before="48" w:afterLines="20" w:after="48"/>
              <w:rPr>
                <w:rFonts w:ascii="Arial" w:hAnsi="Arial" w:cs="Arial"/>
                <w:sz w:val="20"/>
                <w:szCs w:val="20"/>
              </w:rPr>
            </w:pPr>
            <w:r>
              <w:rPr>
                <w:rFonts w:ascii="Arial" w:hAnsi="Arial" w:cs="Arial"/>
                <w:sz w:val="20"/>
                <w:szCs w:val="20"/>
              </w:rPr>
              <w:t>18 de septiembre de 2017</w:t>
            </w:r>
          </w:p>
        </w:tc>
      </w:tr>
      <w:tr w:rsidR="008D1491" w:rsidRPr="00B81233" w:rsidTr="0049301E">
        <w:tc>
          <w:tcPr>
            <w:tcW w:w="970" w:type="pct"/>
            <w:gridSpan w:val="2"/>
            <w:shd w:val="clear" w:color="auto" w:fill="D9D9D9" w:themeFill="background1" w:themeFillShade="D9"/>
            <w:vAlign w:val="center"/>
          </w:tcPr>
          <w:p w:rsidR="008D1491" w:rsidRPr="00B81233" w:rsidRDefault="008D1491" w:rsidP="0049301E">
            <w:pPr>
              <w:spacing w:beforeLines="20" w:before="48" w:afterLines="20" w:after="48"/>
              <w:rPr>
                <w:rFonts w:ascii="Arial" w:hAnsi="Arial" w:cs="Arial"/>
                <w:b/>
                <w:sz w:val="20"/>
                <w:szCs w:val="20"/>
              </w:rPr>
            </w:pPr>
            <w:r w:rsidRPr="00B81233">
              <w:rPr>
                <w:rFonts w:ascii="Arial" w:hAnsi="Arial" w:cs="Arial"/>
                <w:b/>
                <w:sz w:val="20"/>
                <w:szCs w:val="20"/>
              </w:rPr>
              <w:t>Target:</w:t>
            </w:r>
          </w:p>
        </w:tc>
        <w:tc>
          <w:tcPr>
            <w:tcW w:w="4030" w:type="pct"/>
            <w:gridSpan w:val="9"/>
          </w:tcPr>
          <w:p w:rsidR="008D1491" w:rsidRPr="004E564F" w:rsidRDefault="008D1491" w:rsidP="0049301E">
            <w:pPr>
              <w:spacing w:beforeLines="20" w:before="48" w:afterLines="20" w:after="48"/>
              <w:jc w:val="both"/>
              <w:rPr>
                <w:sz w:val="20"/>
                <w:szCs w:val="20"/>
              </w:rPr>
            </w:pPr>
            <w:r w:rsidRPr="007E4B6B">
              <w:rPr>
                <w:rFonts w:ascii="Arial" w:hAnsi="Arial" w:cs="Arial"/>
                <w:b/>
                <w:sz w:val="20"/>
                <w:szCs w:val="20"/>
              </w:rPr>
              <w:t>16</w:t>
            </w:r>
            <w:proofErr w:type="gramStart"/>
            <w:r w:rsidRPr="007E4B6B">
              <w:rPr>
                <w:rFonts w:ascii="Arial" w:hAnsi="Arial" w:cs="Arial"/>
                <w:b/>
                <w:sz w:val="20"/>
                <w:szCs w:val="20"/>
              </w:rPr>
              <w:t>.a</w:t>
            </w:r>
            <w:proofErr w:type="gramEnd"/>
            <w:r>
              <w:rPr>
                <w:rFonts w:ascii="Arial" w:hAnsi="Arial" w:cs="Arial"/>
                <w:sz w:val="20"/>
                <w:szCs w:val="20"/>
              </w:rPr>
              <w:t xml:space="preserve"> </w:t>
            </w:r>
            <w:r w:rsidRPr="00196613">
              <w:rPr>
                <w:rFonts w:ascii="Arial" w:hAnsi="Arial" w:cs="Arial"/>
                <w:sz w:val="20"/>
                <w:szCs w:val="20"/>
              </w:rPr>
              <w:t>Fortalecer las instituciones nacionales pertinentes, incluso mediante la cooperación internacional, para crear a todos los niveles, particularmente en los países en desarrollo, la capacidad de prevenir la violencia y combatir el terrorismo y la delincuencia</w:t>
            </w:r>
            <w:r>
              <w:rPr>
                <w:sz w:val="20"/>
                <w:szCs w:val="20"/>
              </w:rPr>
              <w:t>.</w:t>
            </w:r>
          </w:p>
        </w:tc>
      </w:tr>
      <w:tr w:rsidR="008D1491" w:rsidRPr="00B81233" w:rsidTr="0049301E">
        <w:tc>
          <w:tcPr>
            <w:tcW w:w="5000" w:type="pct"/>
            <w:gridSpan w:val="11"/>
            <w:shd w:val="clear" w:color="auto" w:fill="808080" w:themeFill="background1" w:themeFillShade="80"/>
            <w:vAlign w:val="center"/>
          </w:tcPr>
          <w:p w:rsidR="008D1491" w:rsidRPr="00B81233" w:rsidRDefault="008D1491" w:rsidP="0049301E">
            <w:pPr>
              <w:spacing w:beforeLines="20" w:before="48" w:afterLines="20" w:after="48"/>
              <w:jc w:val="center"/>
              <w:rPr>
                <w:rFonts w:ascii="Arial" w:hAnsi="Arial" w:cs="Arial"/>
                <w:b/>
                <w:sz w:val="20"/>
                <w:szCs w:val="20"/>
              </w:rPr>
            </w:pPr>
            <w:r w:rsidRPr="00B81233">
              <w:rPr>
                <w:rFonts w:ascii="Arial" w:hAnsi="Arial" w:cs="Arial"/>
                <w:b/>
                <w:sz w:val="20"/>
                <w:szCs w:val="20"/>
              </w:rPr>
              <w:t>LISTADO DE INDICADORES</w:t>
            </w:r>
          </w:p>
        </w:tc>
      </w:tr>
      <w:tr w:rsidR="008D1491" w:rsidRPr="00B81233" w:rsidTr="0049301E">
        <w:tc>
          <w:tcPr>
            <w:tcW w:w="2409" w:type="pct"/>
            <w:gridSpan w:val="5"/>
            <w:shd w:val="clear" w:color="auto" w:fill="808080" w:themeFill="background1" w:themeFillShade="80"/>
            <w:vAlign w:val="center"/>
          </w:tcPr>
          <w:p w:rsidR="008D1491" w:rsidRPr="002324FE" w:rsidRDefault="008D1491" w:rsidP="0049301E">
            <w:pPr>
              <w:spacing w:beforeLines="20" w:before="48" w:afterLines="20" w:after="48"/>
              <w:rPr>
                <w:rFonts w:ascii="Arial" w:hAnsi="Arial" w:cs="Arial"/>
                <w:b/>
                <w:sz w:val="19"/>
                <w:szCs w:val="19"/>
              </w:rPr>
            </w:pPr>
            <w:r w:rsidRPr="002324FE">
              <w:rPr>
                <w:rFonts w:ascii="Arial" w:hAnsi="Arial" w:cs="Arial"/>
                <w:b/>
                <w:sz w:val="19"/>
                <w:szCs w:val="19"/>
              </w:rPr>
              <w:t>a. Indicadores globales con fuentes oficiales</w:t>
            </w:r>
          </w:p>
        </w:tc>
        <w:tc>
          <w:tcPr>
            <w:tcW w:w="2591" w:type="pct"/>
            <w:gridSpan w:val="6"/>
            <w:shd w:val="clear" w:color="auto" w:fill="808080" w:themeFill="background1" w:themeFillShade="80"/>
            <w:vAlign w:val="center"/>
          </w:tcPr>
          <w:p w:rsidR="008D1491" w:rsidRPr="00B81233" w:rsidRDefault="008D1491" w:rsidP="0049301E">
            <w:pPr>
              <w:spacing w:beforeLines="20" w:before="48" w:afterLines="20" w:after="48"/>
              <w:rPr>
                <w:rFonts w:ascii="Arial" w:hAnsi="Arial" w:cs="Arial"/>
                <w:b/>
                <w:sz w:val="20"/>
                <w:szCs w:val="20"/>
              </w:rPr>
            </w:pPr>
            <w:r w:rsidRPr="00B81233">
              <w:rPr>
                <w:rFonts w:ascii="Arial" w:hAnsi="Arial" w:cs="Arial"/>
                <w:b/>
                <w:sz w:val="20"/>
                <w:szCs w:val="20"/>
              </w:rPr>
              <w:t>b. Indicadores nacionales alternativos</w:t>
            </w:r>
          </w:p>
        </w:tc>
      </w:tr>
      <w:tr w:rsidR="008D1491" w:rsidRPr="00B81233" w:rsidTr="0049301E">
        <w:tc>
          <w:tcPr>
            <w:tcW w:w="531" w:type="pct"/>
            <w:shd w:val="clear" w:color="auto" w:fill="D9D9D9" w:themeFill="background1" w:themeFillShade="D9"/>
            <w:vAlign w:val="center"/>
          </w:tcPr>
          <w:p w:rsidR="008D1491" w:rsidRPr="00B81233" w:rsidRDefault="008D1491" w:rsidP="0049301E">
            <w:pPr>
              <w:spacing w:beforeLines="20" w:before="48" w:afterLines="20" w:after="48"/>
              <w:rPr>
                <w:rFonts w:ascii="Arial" w:hAnsi="Arial" w:cs="Arial"/>
                <w:b/>
                <w:sz w:val="20"/>
                <w:szCs w:val="20"/>
              </w:rPr>
            </w:pPr>
            <w:r>
              <w:rPr>
                <w:rFonts w:ascii="Arial" w:hAnsi="Arial" w:cs="Arial"/>
                <w:b/>
                <w:sz w:val="20"/>
                <w:szCs w:val="20"/>
              </w:rPr>
              <w:t>Código</w:t>
            </w:r>
          </w:p>
        </w:tc>
        <w:tc>
          <w:tcPr>
            <w:tcW w:w="1878" w:type="pct"/>
            <w:gridSpan w:val="4"/>
            <w:shd w:val="clear" w:color="auto" w:fill="D9D9D9" w:themeFill="background1" w:themeFillShade="D9"/>
            <w:vAlign w:val="center"/>
          </w:tcPr>
          <w:p w:rsidR="008D1491" w:rsidRPr="00B81233" w:rsidRDefault="008D1491" w:rsidP="0049301E">
            <w:pPr>
              <w:spacing w:beforeLines="20" w:before="48" w:afterLines="20" w:after="48"/>
              <w:rPr>
                <w:rFonts w:ascii="Arial" w:hAnsi="Arial" w:cs="Arial"/>
                <w:b/>
                <w:sz w:val="20"/>
                <w:szCs w:val="20"/>
              </w:rPr>
            </w:pPr>
            <w:r w:rsidRPr="00B81233">
              <w:rPr>
                <w:rFonts w:ascii="Arial" w:hAnsi="Arial" w:cs="Arial"/>
                <w:b/>
                <w:sz w:val="20"/>
                <w:szCs w:val="20"/>
              </w:rPr>
              <w:t>Nombre del indicador</w:t>
            </w:r>
          </w:p>
        </w:tc>
        <w:tc>
          <w:tcPr>
            <w:tcW w:w="548" w:type="pct"/>
            <w:shd w:val="clear" w:color="auto" w:fill="D9D9D9" w:themeFill="background1" w:themeFillShade="D9"/>
            <w:vAlign w:val="center"/>
          </w:tcPr>
          <w:p w:rsidR="008D1491" w:rsidRPr="00B81233" w:rsidRDefault="008D1491" w:rsidP="0049301E">
            <w:pPr>
              <w:spacing w:beforeLines="20" w:before="48" w:afterLines="20" w:after="48"/>
              <w:rPr>
                <w:rFonts w:ascii="Arial" w:hAnsi="Arial" w:cs="Arial"/>
                <w:b/>
                <w:sz w:val="20"/>
                <w:szCs w:val="20"/>
              </w:rPr>
            </w:pPr>
            <w:r>
              <w:rPr>
                <w:rFonts w:ascii="Arial" w:hAnsi="Arial" w:cs="Arial"/>
                <w:b/>
                <w:sz w:val="20"/>
                <w:szCs w:val="20"/>
              </w:rPr>
              <w:t>Código</w:t>
            </w:r>
          </w:p>
        </w:tc>
        <w:tc>
          <w:tcPr>
            <w:tcW w:w="2043" w:type="pct"/>
            <w:gridSpan w:val="5"/>
            <w:shd w:val="clear" w:color="auto" w:fill="D9D9D9" w:themeFill="background1" w:themeFillShade="D9"/>
            <w:vAlign w:val="center"/>
          </w:tcPr>
          <w:p w:rsidR="008D1491" w:rsidRPr="00B81233" w:rsidRDefault="008D1491" w:rsidP="0049301E">
            <w:pPr>
              <w:spacing w:beforeLines="20" w:before="48" w:afterLines="20" w:after="48"/>
              <w:rPr>
                <w:rFonts w:ascii="Arial" w:hAnsi="Arial" w:cs="Arial"/>
                <w:b/>
                <w:sz w:val="20"/>
                <w:szCs w:val="20"/>
              </w:rPr>
            </w:pPr>
            <w:r>
              <w:rPr>
                <w:rFonts w:ascii="Arial" w:hAnsi="Arial" w:cs="Arial"/>
                <w:b/>
                <w:sz w:val="20"/>
                <w:szCs w:val="20"/>
              </w:rPr>
              <w:t>Nombre del indicador</w:t>
            </w:r>
          </w:p>
        </w:tc>
      </w:tr>
      <w:tr w:rsidR="000E26CA" w:rsidRPr="00B81233" w:rsidTr="0049301E">
        <w:tc>
          <w:tcPr>
            <w:tcW w:w="531" w:type="pct"/>
            <w:vMerge w:val="restart"/>
            <w:shd w:val="clear" w:color="auto" w:fill="auto"/>
            <w:vAlign w:val="center"/>
          </w:tcPr>
          <w:p w:rsidR="000E26CA" w:rsidRPr="00B81233" w:rsidRDefault="000E26CA" w:rsidP="0049301E">
            <w:pPr>
              <w:spacing w:beforeLines="20" w:before="48" w:afterLines="20" w:after="48"/>
              <w:rPr>
                <w:rFonts w:ascii="Arial" w:hAnsi="Arial" w:cs="Arial"/>
                <w:b/>
                <w:sz w:val="20"/>
                <w:szCs w:val="20"/>
              </w:rPr>
            </w:pPr>
            <w:r w:rsidRPr="00196613">
              <w:rPr>
                <w:rFonts w:ascii="Arial" w:hAnsi="Arial" w:cs="Arial"/>
                <w:b/>
                <w:sz w:val="20"/>
                <w:szCs w:val="20"/>
              </w:rPr>
              <w:t>16.a.1</w:t>
            </w:r>
          </w:p>
        </w:tc>
        <w:tc>
          <w:tcPr>
            <w:tcW w:w="1331" w:type="pct"/>
            <w:gridSpan w:val="3"/>
            <w:vMerge w:val="restart"/>
            <w:shd w:val="clear" w:color="auto" w:fill="auto"/>
            <w:vAlign w:val="center"/>
          </w:tcPr>
          <w:p w:rsidR="000E26CA" w:rsidRPr="00B81233" w:rsidRDefault="000E26CA" w:rsidP="0049301E">
            <w:pPr>
              <w:spacing w:beforeLines="20" w:before="48" w:afterLines="20" w:after="48"/>
              <w:rPr>
                <w:rFonts w:ascii="Arial" w:hAnsi="Arial" w:cs="Arial"/>
                <w:sz w:val="20"/>
                <w:szCs w:val="20"/>
              </w:rPr>
            </w:pPr>
            <w:r w:rsidRPr="00196613">
              <w:rPr>
                <w:rFonts w:ascii="Arial" w:hAnsi="Arial" w:cs="Arial"/>
                <w:sz w:val="20"/>
                <w:szCs w:val="20"/>
              </w:rPr>
              <w:t>Existencia de instituciones nacionales independientes de derechos humanos, en cumplimiento de lo dispuesto por los Principios de París</w:t>
            </w:r>
          </w:p>
        </w:tc>
        <w:tc>
          <w:tcPr>
            <w:tcW w:w="547" w:type="pct"/>
            <w:vMerge w:val="restart"/>
            <w:shd w:val="clear" w:color="auto" w:fill="auto"/>
            <w:vAlign w:val="center"/>
          </w:tcPr>
          <w:p w:rsidR="000E26CA" w:rsidRPr="00B81233" w:rsidRDefault="000E26CA" w:rsidP="0049301E">
            <w:pPr>
              <w:spacing w:beforeLines="20" w:before="48" w:afterLines="20" w:after="48"/>
              <w:jc w:val="center"/>
              <w:rPr>
                <w:rFonts w:ascii="Arial" w:hAnsi="Arial" w:cs="Arial"/>
                <w:sz w:val="20"/>
                <w:szCs w:val="20"/>
              </w:rPr>
            </w:pPr>
            <w:r>
              <w:rPr>
                <w:rFonts w:ascii="Arial" w:hAnsi="Arial" w:cs="Arial"/>
                <w:sz w:val="20"/>
                <w:szCs w:val="20"/>
              </w:rPr>
              <w:t>N.A.</w:t>
            </w:r>
          </w:p>
        </w:tc>
        <w:tc>
          <w:tcPr>
            <w:tcW w:w="548" w:type="pct"/>
            <w:vMerge w:val="restart"/>
            <w:shd w:val="clear" w:color="auto" w:fill="auto"/>
            <w:vAlign w:val="center"/>
          </w:tcPr>
          <w:p w:rsidR="000E26CA" w:rsidRPr="002324FE" w:rsidRDefault="000E26CA" w:rsidP="0049301E">
            <w:pPr>
              <w:spacing w:beforeLines="20" w:before="48" w:afterLines="20" w:after="48"/>
              <w:rPr>
                <w:rFonts w:ascii="Arial" w:hAnsi="Arial" w:cs="Arial"/>
                <w:b/>
                <w:sz w:val="20"/>
                <w:szCs w:val="20"/>
              </w:rPr>
            </w:pPr>
            <w:r w:rsidRPr="002324FE">
              <w:rPr>
                <w:rFonts w:ascii="Arial" w:hAnsi="Arial" w:cs="Arial"/>
                <w:b/>
                <w:sz w:val="20"/>
                <w:szCs w:val="20"/>
              </w:rPr>
              <w:t>16.a.1a</w:t>
            </w:r>
          </w:p>
        </w:tc>
        <w:tc>
          <w:tcPr>
            <w:tcW w:w="1487" w:type="pct"/>
            <w:gridSpan w:val="4"/>
            <w:shd w:val="clear" w:color="auto" w:fill="auto"/>
            <w:vAlign w:val="center"/>
          </w:tcPr>
          <w:p w:rsidR="000E26CA" w:rsidRPr="00B81233" w:rsidRDefault="000E26CA" w:rsidP="0049301E">
            <w:pPr>
              <w:spacing w:beforeLines="20" w:before="48" w:afterLines="20" w:after="48"/>
              <w:rPr>
                <w:rFonts w:ascii="Arial" w:hAnsi="Arial" w:cs="Arial"/>
                <w:sz w:val="20"/>
                <w:szCs w:val="20"/>
              </w:rPr>
            </w:pPr>
            <w:r w:rsidRPr="00564AFF">
              <w:rPr>
                <w:rFonts w:ascii="Arial" w:hAnsi="Arial" w:cs="Arial"/>
                <w:sz w:val="20"/>
                <w:szCs w:val="20"/>
              </w:rPr>
              <w:t xml:space="preserve">Porcentaje de denuncias presentadas a la </w:t>
            </w:r>
            <w:r w:rsidR="00D71B9A">
              <w:rPr>
                <w:rFonts w:ascii="Arial" w:hAnsi="Arial" w:cs="Arial"/>
                <w:sz w:val="20"/>
                <w:szCs w:val="20"/>
              </w:rPr>
              <w:t>Procuraduría para la Defensa de los Derechos Humanos</w:t>
            </w:r>
            <w:r w:rsidR="00D71B9A" w:rsidRPr="00564AFF">
              <w:rPr>
                <w:rFonts w:ascii="Arial" w:hAnsi="Arial" w:cs="Arial"/>
                <w:sz w:val="20"/>
                <w:szCs w:val="20"/>
              </w:rPr>
              <w:t xml:space="preserve"> </w:t>
            </w:r>
            <w:r w:rsidRPr="00564AFF">
              <w:rPr>
                <w:rFonts w:ascii="Arial" w:hAnsi="Arial" w:cs="Arial"/>
                <w:sz w:val="20"/>
                <w:szCs w:val="20"/>
              </w:rPr>
              <w:t xml:space="preserve">con resolución final emitida, respecto al total de denuncias de violaciones de derechos humanos recibidas por la </w:t>
            </w:r>
            <w:r w:rsidR="00D71B9A">
              <w:rPr>
                <w:rFonts w:ascii="Arial" w:hAnsi="Arial" w:cs="Arial"/>
                <w:sz w:val="20"/>
                <w:szCs w:val="20"/>
              </w:rPr>
              <w:t>Procuraduría para la Defensa de los Derechos Humanos</w:t>
            </w:r>
          </w:p>
        </w:tc>
        <w:tc>
          <w:tcPr>
            <w:tcW w:w="556" w:type="pct"/>
            <w:vMerge w:val="restart"/>
            <w:shd w:val="clear" w:color="auto" w:fill="auto"/>
            <w:vAlign w:val="center"/>
          </w:tcPr>
          <w:p w:rsidR="000E26CA" w:rsidRPr="00B81233" w:rsidRDefault="000E26CA" w:rsidP="0049301E">
            <w:pPr>
              <w:spacing w:beforeLines="20" w:before="48" w:afterLines="20" w:after="48"/>
              <w:jc w:val="center"/>
              <w:rPr>
                <w:rFonts w:ascii="Arial" w:hAnsi="Arial" w:cs="Arial"/>
                <w:sz w:val="20"/>
                <w:szCs w:val="20"/>
              </w:rPr>
            </w:pPr>
            <w:r>
              <w:rPr>
                <w:noProof/>
                <w:lang w:val="es-ES" w:eastAsia="es-ES"/>
              </w:rPr>
              <mc:AlternateContent>
                <mc:Choice Requires="wps">
                  <w:drawing>
                    <wp:anchor distT="0" distB="0" distL="114300" distR="114300" simplePos="0" relativeHeight="252227072" behindDoc="0" locked="0" layoutInCell="1" allowOverlap="1" wp14:anchorId="5803B788" wp14:editId="21A4C575">
                      <wp:simplePos x="0" y="0"/>
                      <wp:positionH relativeFrom="column">
                        <wp:posOffset>163830</wp:posOffset>
                      </wp:positionH>
                      <wp:positionV relativeFrom="paragraph">
                        <wp:posOffset>57785</wp:posOffset>
                      </wp:positionV>
                      <wp:extent cx="164465" cy="164465"/>
                      <wp:effectExtent l="0" t="0" r="26035" b="26035"/>
                      <wp:wrapNone/>
                      <wp:docPr id="29" name="Elips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ellipse">
                                <a:avLst/>
                              </a:prstGeom>
                              <a:solidFill>
                                <a:schemeClr val="bg1"/>
                              </a:solidFill>
                              <a:ln w="25400">
                                <a:solidFill>
                                  <a:schemeClr val="dk1">
                                    <a:lumMod val="100000"/>
                                    <a:lumOff val="0"/>
                                  </a:schemeClr>
                                </a:solidFill>
                                <a:round/>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oval w14:anchorId="04B2D44A" id="Elipse 29" o:spid="_x0000_s1026" style="position:absolute;margin-left:12.9pt;margin-top:4.55pt;width:12.95pt;height:12.95pt;z-index:25222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" fillcolor="white [3212]" strokecolor="black [3200]" strokeweight="2pt"/>
                  </w:pict>
                </mc:Fallback>
              </mc:AlternateContent>
            </w:r>
          </w:p>
        </w:tc>
      </w:tr>
      <w:tr w:rsidR="000E26CA" w:rsidRPr="00B81233" w:rsidTr="000E26CA">
        <w:trPr>
          <w:trHeight w:val="299"/>
        </w:trPr>
        <w:tc>
          <w:tcPr>
            <w:tcW w:w="531" w:type="pct"/>
            <w:vMerge/>
            <w:shd w:val="clear" w:color="auto" w:fill="auto"/>
            <w:vAlign w:val="center"/>
          </w:tcPr>
          <w:p w:rsidR="000E26CA" w:rsidRPr="00196613" w:rsidRDefault="000E26CA" w:rsidP="0049301E">
            <w:pPr>
              <w:spacing w:beforeLines="20" w:before="48" w:afterLines="20" w:after="48"/>
              <w:rPr>
                <w:rFonts w:ascii="Arial" w:hAnsi="Arial" w:cs="Arial"/>
                <w:b/>
                <w:sz w:val="20"/>
                <w:szCs w:val="20"/>
              </w:rPr>
            </w:pPr>
          </w:p>
        </w:tc>
        <w:tc>
          <w:tcPr>
            <w:tcW w:w="1331" w:type="pct"/>
            <w:gridSpan w:val="3"/>
            <w:vMerge/>
            <w:shd w:val="clear" w:color="auto" w:fill="auto"/>
            <w:vAlign w:val="center"/>
          </w:tcPr>
          <w:p w:rsidR="000E26CA" w:rsidRPr="00196613" w:rsidRDefault="000E26CA" w:rsidP="0049301E">
            <w:pPr>
              <w:spacing w:beforeLines="20" w:before="48" w:afterLines="20" w:after="48"/>
              <w:rPr>
                <w:rFonts w:ascii="Arial" w:hAnsi="Arial" w:cs="Arial"/>
                <w:sz w:val="20"/>
                <w:szCs w:val="20"/>
              </w:rPr>
            </w:pPr>
          </w:p>
        </w:tc>
        <w:tc>
          <w:tcPr>
            <w:tcW w:w="547" w:type="pct"/>
            <w:vMerge/>
            <w:shd w:val="clear" w:color="auto" w:fill="auto"/>
            <w:vAlign w:val="center"/>
          </w:tcPr>
          <w:p w:rsidR="000E26CA" w:rsidRDefault="000E26CA" w:rsidP="0049301E">
            <w:pPr>
              <w:spacing w:beforeLines="20" w:before="48" w:afterLines="20" w:after="48"/>
              <w:jc w:val="center"/>
              <w:rPr>
                <w:rFonts w:ascii="Arial" w:hAnsi="Arial" w:cs="Arial"/>
                <w:sz w:val="20"/>
                <w:szCs w:val="20"/>
              </w:rPr>
            </w:pPr>
          </w:p>
        </w:tc>
        <w:tc>
          <w:tcPr>
            <w:tcW w:w="548" w:type="pct"/>
            <w:vMerge/>
            <w:shd w:val="clear" w:color="auto" w:fill="auto"/>
            <w:vAlign w:val="center"/>
          </w:tcPr>
          <w:p w:rsidR="000E26CA" w:rsidRPr="002324FE" w:rsidRDefault="000E26CA" w:rsidP="0049301E">
            <w:pPr>
              <w:spacing w:beforeLines="20" w:before="48" w:afterLines="20" w:after="48"/>
              <w:rPr>
                <w:rFonts w:ascii="Arial" w:hAnsi="Arial" w:cs="Arial"/>
                <w:b/>
                <w:sz w:val="20"/>
                <w:szCs w:val="20"/>
              </w:rPr>
            </w:pPr>
          </w:p>
        </w:tc>
        <w:tc>
          <w:tcPr>
            <w:tcW w:w="743" w:type="pct"/>
            <w:gridSpan w:val="3"/>
            <w:shd w:val="clear" w:color="auto" w:fill="auto"/>
            <w:vAlign w:val="center"/>
          </w:tcPr>
          <w:p w:rsidR="000E26CA" w:rsidRPr="00B81233" w:rsidRDefault="000E26CA" w:rsidP="00BD79E1">
            <w:pPr>
              <w:spacing w:beforeLines="20" w:before="48" w:afterLines="20" w:after="48"/>
              <w:rPr>
                <w:rFonts w:ascii="Arial" w:hAnsi="Arial" w:cs="Arial"/>
                <w:sz w:val="20"/>
                <w:szCs w:val="20"/>
              </w:rPr>
            </w:pPr>
            <w:r>
              <w:rPr>
                <w:rFonts w:ascii="Arial" w:hAnsi="Arial" w:cs="Arial"/>
                <w:sz w:val="20"/>
                <w:szCs w:val="20"/>
              </w:rPr>
              <w:t>Línea base</w:t>
            </w:r>
          </w:p>
        </w:tc>
        <w:tc>
          <w:tcPr>
            <w:tcW w:w="744" w:type="pct"/>
            <w:shd w:val="clear" w:color="auto" w:fill="auto"/>
            <w:vAlign w:val="center"/>
          </w:tcPr>
          <w:p w:rsidR="000E26CA" w:rsidRPr="00564AFF" w:rsidRDefault="004A476A" w:rsidP="0049301E">
            <w:pPr>
              <w:spacing w:beforeLines="20" w:before="48" w:afterLines="20" w:after="48"/>
              <w:rPr>
                <w:rFonts w:ascii="Arial" w:hAnsi="Arial" w:cs="Arial"/>
                <w:sz w:val="20"/>
                <w:szCs w:val="20"/>
              </w:rPr>
            </w:pPr>
            <w:r w:rsidRPr="00EB6574">
              <w:rPr>
                <w:rFonts w:ascii="Arial" w:hAnsi="Arial" w:cs="Arial"/>
                <w:sz w:val="20"/>
                <w:szCs w:val="20"/>
              </w:rPr>
              <w:t>65.6 %</w:t>
            </w:r>
          </w:p>
        </w:tc>
        <w:tc>
          <w:tcPr>
            <w:tcW w:w="556" w:type="pct"/>
            <w:vMerge/>
            <w:shd w:val="clear" w:color="auto" w:fill="auto"/>
            <w:vAlign w:val="center"/>
          </w:tcPr>
          <w:p w:rsidR="000E26CA" w:rsidRDefault="000E26CA" w:rsidP="0049301E">
            <w:pPr>
              <w:spacing w:beforeLines="20" w:before="48" w:afterLines="20" w:after="48"/>
              <w:jc w:val="center"/>
              <w:rPr>
                <w:noProof/>
              </w:rPr>
            </w:pPr>
          </w:p>
        </w:tc>
      </w:tr>
      <w:tr w:rsidR="000E26CA" w:rsidRPr="00B81233" w:rsidTr="000E26CA">
        <w:trPr>
          <w:trHeight w:val="299"/>
        </w:trPr>
        <w:tc>
          <w:tcPr>
            <w:tcW w:w="531" w:type="pct"/>
            <w:vMerge/>
            <w:shd w:val="clear" w:color="auto" w:fill="auto"/>
            <w:vAlign w:val="center"/>
          </w:tcPr>
          <w:p w:rsidR="000E26CA" w:rsidRPr="00196613" w:rsidRDefault="000E26CA" w:rsidP="0049301E">
            <w:pPr>
              <w:spacing w:beforeLines="20" w:before="48" w:afterLines="20" w:after="48"/>
              <w:rPr>
                <w:rFonts w:ascii="Arial" w:hAnsi="Arial" w:cs="Arial"/>
                <w:b/>
                <w:sz w:val="20"/>
                <w:szCs w:val="20"/>
              </w:rPr>
            </w:pPr>
          </w:p>
        </w:tc>
        <w:tc>
          <w:tcPr>
            <w:tcW w:w="1331" w:type="pct"/>
            <w:gridSpan w:val="3"/>
            <w:vMerge/>
            <w:shd w:val="clear" w:color="auto" w:fill="auto"/>
            <w:vAlign w:val="center"/>
          </w:tcPr>
          <w:p w:rsidR="000E26CA" w:rsidRPr="00196613" w:rsidRDefault="000E26CA" w:rsidP="0049301E">
            <w:pPr>
              <w:spacing w:beforeLines="20" w:before="48" w:afterLines="20" w:after="48"/>
              <w:rPr>
                <w:rFonts w:ascii="Arial" w:hAnsi="Arial" w:cs="Arial"/>
                <w:sz w:val="20"/>
                <w:szCs w:val="20"/>
              </w:rPr>
            </w:pPr>
          </w:p>
        </w:tc>
        <w:tc>
          <w:tcPr>
            <w:tcW w:w="547" w:type="pct"/>
            <w:vMerge/>
            <w:shd w:val="clear" w:color="auto" w:fill="auto"/>
            <w:vAlign w:val="center"/>
          </w:tcPr>
          <w:p w:rsidR="000E26CA" w:rsidRDefault="000E26CA" w:rsidP="0049301E">
            <w:pPr>
              <w:spacing w:beforeLines="20" w:before="48" w:afterLines="20" w:after="48"/>
              <w:jc w:val="center"/>
              <w:rPr>
                <w:rFonts w:ascii="Arial" w:hAnsi="Arial" w:cs="Arial"/>
                <w:sz w:val="20"/>
                <w:szCs w:val="20"/>
              </w:rPr>
            </w:pPr>
          </w:p>
        </w:tc>
        <w:tc>
          <w:tcPr>
            <w:tcW w:w="548" w:type="pct"/>
            <w:vMerge/>
            <w:shd w:val="clear" w:color="auto" w:fill="auto"/>
            <w:vAlign w:val="center"/>
          </w:tcPr>
          <w:p w:rsidR="000E26CA" w:rsidRPr="002324FE" w:rsidRDefault="000E26CA" w:rsidP="0049301E">
            <w:pPr>
              <w:spacing w:beforeLines="20" w:before="48" w:afterLines="20" w:after="48"/>
              <w:rPr>
                <w:rFonts w:ascii="Arial" w:hAnsi="Arial" w:cs="Arial"/>
                <w:b/>
                <w:sz w:val="20"/>
                <w:szCs w:val="20"/>
              </w:rPr>
            </w:pPr>
          </w:p>
        </w:tc>
        <w:tc>
          <w:tcPr>
            <w:tcW w:w="743" w:type="pct"/>
            <w:gridSpan w:val="3"/>
            <w:shd w:val="clear" w:color="auto" w:fill="auto"/>
            <w:vAlign w:val="center"/>
          </w:tcPr>
          <w:p w:rsidR="000E26CA" w:rsidRPr="00B81233" w:rsidRDefault="000E26CA" w:rsidP="00BD79E1">
            <w:pPr>
              <w:spacing w:beforeLines="20" w:before="48" w:afterLines="20" w:after="48"/>
              <w:rPr>
                <w:rFonts w:ascii="Arial" w:hAnsi="Arial" w:cs="Arial"/>
                <w:sz w:val="20"/>
                <w:szCs w:val="20"/>
              </w:rPr>
            </w:pPr>
            <w:r>
              <w:rPr>
                <w:rFonts w:ascii="Arial" w:hAnsi="Arial" w:cs="Arial"/>
                <w:sz w:val="20"/>
                <w:szCs w:val="20"/>
              </w:rPr>
              <w:t>Meta</w:t>
            </w:r>
          </w:p>
        </w:tc>
        <w:tc>
          <w:tcPr>
            <w:tcW w:w="744" w:type="pct"/>
            <w:shd w:val="clear" w:color="auto" w:fill="auto"/>
            <w:vAlign w:val="center"/>
          </w:tcPr>
          <w:p w:rsidR="000E26CA" w:rsidRPr="00564AFF" w:rsidRDefault="000E26CA" w:rsidP="0049301E">
            <w:pPr>
              <w:spacing w:beforeLines="20" w:before="48" w:afterLines="20" w:after="48"/>
              <w:rPr>
                <w:rFonts w:ascii="Arial" w:hAnsi="Arial" w:cs="Arial"/>
                <w:sz w:val="20"/>
                <w:szCs w:val="20"/>
              </w:rPr>
            </w:pPr>
          </w:p>
        </w:tc>
        <w:tc>
          <w:tcPr>
            <w:tcW w:w="556" w:type="pct"/>
            <w:vMerge/>
            <w:shd w:val="clear" w:color="auto" w:fill="auto"/>
            <w:vAlign w:val="center"/>
          </w:tcPr>
          <w:p w:rsidR="000E26CA" w:rsidRDefault="000E26CA" w:rsidP="0049301E">
            <w:pPr>
              <w:spacing w:beforeLines="20" w:before="48" w:afterLines="20" w:after="48"/>
              <w:jc w:val="center"/>
              <w:rPr>
                <w:noProof/>
              </w:rPr>
            </w:pPr>
          </w:p>
        </w:tc>
      </w:tr>
      <w:tr w:rsidR="000E26CA" w:rsidRPr="00B81233" w:rsidTr="0049301E">
        <w:tc>
          <w:tcPr>
            <w:tcW w:w="531" w:type="pct"/>
            <w:vMerge/>
            <w:shd w:val="clear" w:color="auto" w:fill="auto"/>
            <w:vAlign w:val="center"/>
          </w:tcPr>
          <w:p w:rsidR="000E26CA" w:rsidRPr="00B81233" w:rsidRDefault="000E26CA" w:rsidP="0049301E">
            <w:pPr>
              <w:spacing w:beforeLines="20" w:before="48" w:afterLines="20" w:after="48"/>
              <w:rPr>
                <w:rFonts w:ascii="Arial" w:hAnsi="Arial" w:cs="Arial"/>
                <w:b/>
                <w:sz w:val="20"/>
                <w:szCs w:val="20"/>
              </w:rPr>
            </w:pPr>
          </w:p>
        </w:tc>
        <w:tc>
          <w:tcPr>
            <w:tcW w:w="1331" w:type="pct"/>
            <w:gridSpan w:val="3"/>
            <w:vMerge/>
            <w:shd w:val="clear" w:color="auto" w:fill="auto"/>
            <w:vAlign w:val="center"/>
          </w:tcPr>
          <w:p w:rsidR="000E26CA" w:rsidRPr="00B81233" w:rsidRDefault="000E26CA" w:rsidP="0049301E">
            <w:pPr>
              <w:spacing w:beforeLines="20" w:before="48" w:afterLines="20" w:after="48"/>
              <w:rPr>
                <w:rFonts w:ascii="Arial" w:hAnsi="Arial" w:cs="Arial"/>
                <w:sz w:val="20"/>
                <w:szCs w:val="20"/>
              </w:rPr>
            </w:pPr>
          </w:p>
        </w:tc>
        <w:tc>
          <w:tcPr>
            <w:tcW w:w="547" w:type="pct"/>
            <w:vMerge/>
            <w:shd w:val="clear" w:color="auto" w:fill="auto"/>
            <w:vAlign w:val="center"/>
          </w:tcPr>
          <w:p w:rsidR="000E26CA" w:rsidRPr="00B81233" w:rsidRDefault="000E26CA" w:rsidP="0049301E">
            <w:pPr>
              <w:spacing w:beforeLines="20" w:before="48" w:afterLines="20" w:after="48"/>
              <w:rPr>
                <w:rFonts w:ascii="Arial" w:hAnsi="Arial" w:cs="Arial"/>
                <w:sz w:val="20"/>
                <w:szCs w:val="20"/>
              </w:rPr>
            </w:pPr>
          </w:p>
        </w:tc>
        <w:tc>
          <w:tcPr>
            <w:tcW w:w="548" w:type="pct"/>
            <w:vMerge w:val="restart"/>
            <w:shd w:val="clear" w:color="auto" w:fill="auto"/>
            <w:vAlign w:val="center"/>
          </w:tcPr>
          <w:p w:rsidR="000E26CA" w:rsidRPr="002324FE" w:rsidRDefault="000E26CA" w:rsidP="0049301E">
            <w:pPr>
              <w:spacing w:beforeLines="20" w:before="48" w:afterLines="20" w:after="48"/>
              <w:rPr>
                <w:rFonts w:ascii="Arial" w:hAnsi="Arial" w:cs="Arial"/>
                <w:b/>
                <w:sz w:val="20"/>
                <w:szCs w:val="20"/>
              </w:rPr>
            </w:pPr>
            <w:r w:rsidRPr="002324FE">
              <w:rPr>
                <w:rFonts w:ascii="Arial" w:hAnsi="Arial" w:cs="Arial"/>
                <w:b/>
                <w:sz w:val="20"/>
                <w:szCs w:val="20"/>
              </w:rPr>
              <w:t>16.a.1b</w:t>
            </w:r>
          </w:p>
        </w:tc>
        <w:tc>
          <w:tcPr>
            <w:tcW w:w="1487" w:type="pct"/>
            <w:gridSpan w:val="4"/>
            <w:shd w:val="clear" w:color="auto" w:fill="auto"/>
            <w:vAlign w:val="center"/>
          </w:tcPr>
          <w:p w:rsidR="000E26CA" w:rsidRPr="00B81233" w:rsidRDefault="000E26CA" w:rsidP="0049301E">
            <w:pPr>
              <w:spacing w:beforeLines="20" w:before="48" w:afterLines="20" w:after="48"/>
              <w:rPr>
                <w:rFonts w:ascii="Arial" w:hAnsi="Arial" w:cs="Arial"/>
                <w:sz w:val="20"/>
                <w:szCs w:val="20"/>
              </w:rPr>
            </w:pPr>
            <w:r w:rsidRPr="002324FE">
              <w:rPr>
                <w:rFonts w:ascii="Arial" w:hAnsi="Arial" w:cs="Arial"/>
                <w:sz w:val="20"/>
                <w:szCs w:val="20"/>
              </w:rPr>
              <w:t xml:space="preserve">Número de denuncias de violaciones de derechos humanos presentadas a la </w:t>
            </w:r>
            <w:r w:rsidR="00D71B9A">
              <w:rPr>
                <w:rFonts w:ascii="Arial" w:hAnsi="Arial" w:cs="Arial"/>
                <w:sz w:val="20"/>
                <w:szCs w:val="20"/>
              </w:rPr>
              <w:t>Procuraduría para la Defensa de los Derechos Humanos</w:t>
            </w:r>
          </w:p>
        </w:tc>
        <w:tc>
          <w:tcPr>
            <w:tcW w:w="556" w:type="pct"/>
            <w:vMerge w:val="restart"/>
            <w:shd w:val="clear" w:color="auto" w:fill="auto"/>
            <w:vAlign w:val="center"/>
          </w:tcPr>
          <w:p w:rsidR="000E26CA" w:rsidRPr="00B81233" w:rsidRDefault="000E26CA" w:rsidP="0049301E">
            <w:pPr>
              <w:spacing w:beforeLines="20" w:before="48" w:afterLines="20" w:after="48"/>
              <w:jc w:val="center"/>
              <w:rPr>
                <w:rFonts w:ascii="Arial" w:hAnsi="Arial" w:cs="Arial"/>
                <w:sz w:val="20"/>
                <w:szCs w:val="20"/>
              </w:rPr>
            </w:pPr>
            <w:r>
              <w:rPr>
                <w:noProof/>
                <w:lang w:val="es-ES" w:eastAsia="es-ES"/>
              </w:rPr>
              <mc:AlternateContent>
                <mc:Choice Requires="wps">
                  <w:drawing>
                    <wp:anchor distT="0" distB="0" distL="114300" distR="114300" simplePos="0" relativeHeight="252228096" behindDoc="0" locked="0" layoutInCell="1" allowOverlap="1" wp14:anchorId="4937E64E" wp14:editId="008B1F26">
                      <wp:simplePos x="0" y="0"/>
                      <wp:positionH relativeFrom="column">
                        <wp:posOffset>168910</wp:posOffset>
                      </wp:positionH>
                      <wp:positionV relativeFrom="paragraph">
                        <wp:posOffset>26670</wp:posOffset>
                      </wp:positionV>
                      <wp:extent cx="164465" cy="164465"/>
                      <wp:effectExtent l="0" t="0" r="26035" b="26035"/>
                      <wp:wrapNone/>
                      <wp:docPr id="30" name="Elips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ellipse">
                                <a:avLst/>
                              </a:prstGeom>
                              <a:solidFill>
                                <a:schemeClr val="bg1"/>
                              </a:solidFill>
                              <a:ln w="25400">
                                <a:solidFill>
                                  <a:schemeClr val="dk1">
                                    <a:lumMod val="100000"/>
                                    <a:lumOff val="0"/>
                                  </a:schemeClr>
                                </a:solidFill>
                                <a:round/>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oval w14:anchorId="0C64D63E" id="Elipse 30" o:spid="_x0000_s1026" style="position:absolute;margin-left:13.3pt;margin-top:2.1pt;width:12.95pt;height:12.95pt;z-index:25222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" fillcolor="white [3212]" strokecolor="black [3200]" strokeweight="2pt"/>
                  </w:pict>
                </mc:Fallback>
              </mc:AlternateContent>
            </w:r>
          </w:p>
        </w:tc>
      </w:tr>
      <w:tr w:rsidR="000E26CA" w:rsidRPr="00B81233" w:rsidTr="000E26CA">
        <w:trPr>
          <w:trHeight w:val="299"/>
        </w:trPr>
        <w:tc>
          <w:tcPr>
            <w:tcW w:w="531" w:type="pct"/>
            <w:vMerge/>
            <w:shd w:val="clear" w:color="auto" w:fill="auto"/>
            <w:vAlign w:val="center"/>
          </w:tcPr>
          <w:p w:rsidR="000E26CA" w:rsidRPr="00B81233" w:rsidRDefault="000E26CA" w:rsidP="0049301E">
            <w:pPr>
              <w:spacing w:beforeLines="20" w:before="48" w:afterLines="20" w:after="48"/>
              <w:rPr>
                <w:rFonts w:ascii="Arial" w:hAnsi="Arial" w:cs="Arial"/>
                <w:b/>
                <w:sz w:val="20"/>
                <w:szCs w:val="20"/>
              </w:rPr>
            </w:pPr>
          </w:p>
        </w:tc>
        <w:tc>
          <w:tcPr>
            <w:tcW w:w="1331" w:type="pct"/>
            <w:gridSpan w:val="3"/>
            <w:vMerge/>
            <w:shd w:val="clear" w:color="auto" w:fill="auto"/>
            <w:vAlign w:val="center"/>
          </w:tcPr>
          <w:p w:rsidR="000E26CA" w:rsidRPr="00B81233" w:rsidRDefault="000E26CA" w:rsidP="0049301E">
            <w:pPr>
              <w:spacing w:beforeLines="20" w:before="48" w:afterLines="20" w:after="48"/>
              <w:rPr>
                <w:rFonts w:ascii="Arial" w:hAnsi="Arial" w:cs="Arial"/>
                <w:sz w:val="20"/>
                <w:szCs w:val="20"/>
              </w:rPr>
            </w:pPr>
          </w:p>
        </w:tc>
        <w:tc>
          <w:tcPr>
            <w:tcW w:w="547" w:type="pct"/>
            <w:vMerge/>
            <w:shd w:val="clear" w:color="auto" w:fill="auto"/>
            <w:vAlign w:val="center"/>
          </w:tcPr>
          <w:p w:rsidR="000E26CA" w:rsidRPr="00B81233" w:rsidRDefault="000E26CA" w:rsidP="0049301E">
            <w:pPr>
              <w:spacing w:beforeLines="20" w:before="48" w:afterLines="20" w:after="48"/>
              <w:rPr>
                <w:rFonts w:ascii="Arial" w:hAnsi="Arial" w:cs="Arial"/>
                <w:sz w:val="20"/>
                <w:szCs w:val="20"/>
              </w:rPr>
            </w:pPr>
          </w:p>
        </w:tc>
        <w:tc>
          <w:tcPr>
            <w:tcW w:w="548" w:type="pct"/>
            <w:vMerge/>
            <w:shd w:val="clear" w:color="auto" w:fill="auto"/>
            <w:vAlign w:val="center"/>
          </w:tcPr>
          <w:p w:rsidR="000E26CA" w:rsidRPr="002324FE" w:rsidRDefault="000E26CA" w:rsidP="0049301E">
            <w:pPr>
              <w:spacing w:beforeLines="20" w:before="48" w:afterLines="20" w:after="48"/>
              <w:rPr>
                <w:rFonts w:ascii="Arial" w:hAnsi="Arial" w:cs="Arial"/>
                <w:b/>
                <w:sz w:val="20"/>
                <w:szCs w:val="20"/>
              </w:rPr>
            </w:pPr>
          </w:p>
        </w:tc>
        <w:tc>
          <w:tcPr>
            <w:tcW w:w="743" w:type="pct"/>
            <w:gridSpan w:val="3"/>
            <w:shd w:val="clear" w:color="auto" w:fill="auto"/>
            <w:vAlign w:val="center"/>
          </w:tcPr>
          <w:p w:rsidR="000E26CA" w:rsidRPr="00B81233" w:rsidRDefault="000E26CA" w:rsidP="00BD79E1">
            <w:pPr>
              <w:spacing w:beforeLines="20" w:before="48" w:afterLines="20" w:after="48"/>
              <w:rPr>
                <w:rFonts w:ascii="Arial" w:hAnsi="Arial" w:cs="Arial"/>
                <w:sz w:val="20"/>
                <w:szCs w:val="20"/>
              </w:rPr>
            </w:pPr>
            <w:r>
              <w:rPr>
                <w:rFonts w:ascii="Arial" w:hAnsi="Arial" w:cs="Arial"/>
                <w:sz w:val="20"/>
                <w:szCs w:val="20"/>
              </w:rPr>
              <w:t>Línea base</w:t>
            </w:r>
          </w:p>
        </w:tc>
        <w:tc>
          <w:tcPr>
            <w:tcW w:w="744" w:type="pct"/>
            <w:shd w:val="clear" w:color="auto" w:fill="auto"/>
            <w:vAlign w:val="center"/>
          </w:tcPr>
          <w:p w:rsidR="000E26CA" w:rsidRPr="002324FE" w:rsidRDefault="004A476A" w:rsidP="0049301E">
            <w:pPr>
              <w:spacing w:beforeLines="20" w:before="48" w:afterLines="20" w:after="48"/>
              <w:rPr>
                <w:rFonts w:ascii="Arial" w:hAnsi="Arial" w:cs="Arial"/>
                <w:sz w:val="20"/>
                <w:szCs w:val="20"/>
              </w:rPr>
            </w:pPr>
            <w:r w:rsidRPr="00EB6574">
              <w:rPr>
                <w:rFonts w:ascii="Arial" w:hAnsi="Arial" w:cs="Arial"/>
                <w:sz w:val="20"/>
                <w:szCs w:val="20"/>
              </w:rPr>
              <w:t>1998</w:t>
            </w:r>
          </w:p>
        </w:tc>
        <w:tc>
          <w:tcPr>
            <w:tcW w:w="556" w:type="pct"/>
            <w:vMerge/>
            <w:shd w:val="clear" w:color="auto" w:fill="auto"/>
            <w:vAlign w:val="center"/>
          </w:tcPr>
          <w:p w:rsidR="000E26CA" w:rsidRDefault="000E26CA" w:rsidP="0049301E">
            <w:pPr>
              <w:spacing w:beforeLines="20" w:before="48" w:afterLines="20" w:after="48"/>
              <w:jc w:val="center"/>
              <w:rPr>
                <w:noProof/>
              </w:rPr>
            </w:pPr>
          </w:p>
        </w:tc>
      </w:tr>
      <w:tr w:rsidR="000E26CA" w:rsidRPr="00B81233" w:rsidTr="000E26CA">
        <w:trPr>
          <w:trHeight w:val="299"/>
        </w:trPr>
        <w:tc>
          <w:tcPr>
            <w:tcW w:w="531" w:type="pct"/>
            <w:vMerge/>
            <w:shd w:val="clear" w:color="auto" w:fill="auto"/>
            <w:vAlign w:val="center"/>
          </w:tcPr>
          <w:p w:rsidR="000E26CA" w:rsidRPr="00B81233" w:rsidRDefault="000E26CA" w:rsidP="0049301E">
            <w:pPr>
              <w:spacing w:beforeLines="20" w:before="48" w:afterLines="20" w:after="48"/>
              <w:rPr>
                <w:rFonts w:ascii="Arial" w:hAnsi="Arial" w:cs="Arial"/>
                <w:b/>
                <w:sz w:val="20"/>
                <w:szCs w:val="20"/>
              </w:rPr>
            </w:pPr>
          </w:p>
        </w:tc>
        <w:tc>
          <w:tcPr>
            <w:tcW w:w="1331" w:type="pct"/>
            <w:gridSpan w:val="3"/>
            <w:vMerge/>
            <w:shd w:val="clear" w:color="auto" w:fill="auto"/>
            <w:vAlign w:val="center"/>
          </w:tcPr>
          <w:p w:rsidR="000E26CA" w:rsidRPr="00B81233" w:rsidRDefault="000E26CA" w:rsidP="0049301E">
            <w:pPr>
              <w:spacing w:beforeLines="20" w:before="48" w:afterLines="20" w:after="48"/>
              <w:rPr>
                <w:rFonts w:ascii="Arial" w:hAnsi="Arial" w:cs="Arial"/>
                <w:sz w:val="20"/>
                <w:szCs w:val="20"/>
              </w:rPr>
            </w:pPr>
          </w:p>
        </w:tc>
        <w:tc>
          <w:tcPr>
            <w:tcW w:w="547" w:type="pct"/>
            <w:vMerge/>
            <w:shd w:val="clear" w:color="auto" w:fill="auto"/>
            <w:vAlign w:val="center"/>
          </w:tcPr>
          <w:p w:rsidR="000E26CA" w:rsidRPr="00B81233" w:rsidRDefault="000E26CA" w:rsidP="0049301E">
            <w:pPr>
              <w:spacing w:beforeLines="20" w:before="48" w:afterLines="20" w:after="48"/>
              <w:rPr>
                <w:rFonts w:ascii="Arial" w:hAnsi="Arial" w:cs="Arial"/>
                <w:sz w:val="20"/>
                <w:szCs w:val="20"/>
              </w:rPr>
            </w:pPr>
          </w:p>
        </w:tc>
        <w:tc>
          <w:tcPr>
            <w:tcW w:w="548" w:type="pct"/>
            <w:vMerge/>
            <w:shd w:val="clear" w:color="auto" w:fill="auto"/>
            <w:vAlign w:val="center"/>
          </w:tcPr>
          <w:p w:rsidR="000E26CA" w:rsidRPr="002324FE" w:rsidRDefault="000E26CA" w:rsidP="0049301E">
            <w:pPr>
              <w:spacing w:beforeLines="20" w:before="48" w:afterLines="20" w:after="48"/>
              <w:rPr>
                <w:rFonts w:ascii="Arial" w:hAnsi="Arial" w:cs="Arial"/>
                <w:b/>
                <w:sz w:val="20"/>
                <w:szCs w:val="20"/>
              </w:rPr>
            </w:pPr>
          </w:p>
        </w:tc>
        <w:tc>
          <w:tcPr>
            <w:tcW w:w="743" w:type="pct"/>
            <w:gridSpan w:val="3"/>
            <w:shd w:val="clear" w:color="auto" w:fill="auto"/>
            <w:vAlign w:val="center"/>
          </w:tcPr>
          <w:p w:rsidR="000E26CA" w:rsidRPr="00B81233" w:rsidRDefault="000E26CA" w:rsidP="00BD79E1">
            <w:pPr>
              <w:spacing w:beforeLines="20" w:before="48" w:afterLines="20" w:after="48"/>
              <w:rPr>
                <w:rFonts w:ascii="Arial" w:hAnsi="Arial" w:cs="Arial"/>
                <w:sz w:val="20"/>
                <w:szCs w:val="20"/>
              </w:rPr>
            </w:pPr>
            <w:r>
              <w:rPr>
                <w:rFonts w:ascii="Arial" w:hAnsi="Arial" w:cs="Arial"/>
                <w:sz w:val="20"/>
                <w:szCs w:val="20"/>
              </w:rPr>
              <w:t>Meta</w:t>
            </w:r>
          </w:p>
        </w:tc>
        <w:tc>
          <w:tcPr>
            <w:tcW w:w="744" w:type="pct"/>
            <w:shd w:val="clear" w:color="auto" w:fill="auto"/>
            <w:vAlign w:val="center"/>
          </w:tcPr>
          <w:p w:rsidR="000E26CA" w:rsidRPr="002324FE" w:rsidRDefault="000E26CA" w:rsidP="0049301E">
            <w:pPr>
              <w:spacing w:beforeLines="20" w:before="48" w:afterLines="20" w:after="48"/>
              <w:rPr>
                <w:rFonts w:ascii="Arial" w:hAnsi="Arial" w:cs="Arial"/>
                <w:sz w:val="20"/>
                <w:szCs w:val="20"/>
              </w:rPr>
            </w:pPr>
          </w:p>
        </w:tc>
        <w:tc>
          <w:tcPr>
            <w:tcW w:w="556" w:type="pct"/>
            <w:vMerge/>
            <w:shd w:val="clear" w:color="auto" w:fill="auto"/>
            <w:vAlign w:val="center"/>
          </w:tcPr>
          <w:p w:rsidR="000E26CA" w:rsidRDefault="000E26CA" w:rsidP="0049301E">
            <w:pPr>
              <w:spacing w:beforeLines="20" w:before="48" w:afterLines="20" w:after="48"/>
              <w:jc w:val="center"/>
              <w:rPr>
                <w:noProof/>
              </w:rPr>
            </w:pPr>
          </w:p>
        </w:tc>
      </w:tr>
      <w:tr w:rsidR="000E26CA" w:rsidRPr="00B81233" w:rsidTr="0049301E">
        <w:tc>
          <w:tcPr>
            <w:tcW w:w="531" w:type="pct"/>
            <w:vMerge/>
            <w:shd w:val="clear" w:color="auto" w:fill="auto"/>
            <w:vAlign w:val="center"/>
          </w:tcPr>
          <w:p w:rsidR="000E26CA" w:rsidRPr="00B81233" w:rsidRDefault="000E26CA" w:rsidP="0049301E">
            <w:pPr>
              <w:spacing w:beforeLines="20" w:before="48" w:afterLines="20" w:after="48"/>
              <w:rPr>
                <w:rFonts w:ascii="Arial" w:hAnsi="Arial" w:cs="Arial"/>
                <w:b/>
                <w:sz w:val="20"/>
                <w:szCs w:val="20"/>
              </w:rPr>
            </w:pPr>
          </w:p>
        </w:tc>
        <w:tc>
          <w:tcPr>
            <w:tcW w:w="1331" w:type="pct"/>
            <w:gridSpan w:val="3"/>
            <w:vMerge/>
            <w:shd w:val="clear" w:color="auto" w:fill="auto"/>
            <w:vAlign w:val="center"/>
          </w:tcPr>
          <w:p w:rsidR="000E26CA" w:rsidRPr="00B81233" w:rsidRDefault="000E26CA" w:rsidP="0049301E">
            <w:pPr>
              <w:spacing w:beforeLines="20" w:before="48" w:afterLines="20" w:after="48"/>
              <w:rPr>
                <w:rFonts w:ascii="Arial" w:hAnsi="Arial" w:cs="Arial"/>
                <w:sz w:val="20"/>
                <w:szCs w:val="20"/>
              </w:rPr>
            </w:pPr>
          </w:p>
        </w:tc>
        <w:tc>
          <w:tcPr>
            <w:tcW w:w="547" w:type="pct"/>
            <w:vMerge/>
            <w:shd w:val="clear" w:color="auto" w:fill="auto"/>
            <w:vAlign w:val="center"/>
          </w:tcPr>
          <w:p w:rsidR="000E26CA" w:rsidRPr="00B81233" w:rsidRDefault="000E26CA" w:rsidP="0049301E">
            <w:pPr>
              <w:spacing w:beforeLines="20" w:before="48" w:afterLines="20" w:after="48"/>
              <w:rPr>
                <w:rFonts w:ascii="Arial" w:hAnsi="Arial" w:cs="Arial"/>
                <w:sz w:val="20"/>
                <w:szCs w:val="20"/>
              </w:rPr>
            </w:pPr>
          </w:p>
        </w:tc>
        <w:tc>
          <w:tcPr>
            <w:tcW w:w="548" w:type="pct"/>
            <w:vMerge w:val="restart"/>
            <w:shd w:val="clear" w:color="auto" w:fill="auto"/>
            <w:vAlign w:val="center"/>
          </w:tcPr>
          <w:p w:rsidR="000E26CA" w:rsidRPr="002324FE" w:rsidRDefault="000E26CA" w:rsidP="0049301E">
            <w:pPr>
              <w:spacing w:beforeLines="20" w:before="48" w:afterLines="20" w:after="48"/>
              <w:rPr>
                <w:rFonts w:ascii="Arial" w:hAnsi="Arial" w:cs="Arial"/>
                <w:b/>
                <w:sz w:val="20"/>
                <w:szCs w:val="20"/>
              </w:rPr>
            </w:pPr>
            <w:r>
              <w:rPr>
                <w:rFonts w:ascii="Arial" w:hAnsi="Arial" w:cs="Arial"/>
                <w:b/>
                <w:sz w:val="20"/>
                <w:szCs w:val="20"/>
              </w:rPr>
              <w:t>16.a.1c</w:t>
            </w:r>
          </w:p>
        </w:tc>
        <w:tc>
          <w:tcPr>
            <w:tcW w:w="1487" w:type="pct"/>
            <w:gridSpan w:val="4"/>
            <w:shd w:val="clear" w:color="auto" w:fill="auto"/>
            <w:vAlign w:val="center"/>
          </w:tcPr>
          <w:p w:rsidR="000E26CA" w:rsidRPr="00B81233" w:rsidRDefault="000E26CA" w:rsidP="0049301E">
            <w:pPr>
              <w:spacing w:beforeLines="20" w:before="48" w:afterLines="20" w:after="48"/>
              <w:rPr>
                <w:rFonts w:ascii="Arial" w:hAnsi="Arial" w:cs="Arial"/>
                <w:sz w:val="20"/>
                <w:szCs w:val="20"/>
              </w:rPr>
            </w:pPr>
            <w:r w:rsidRPr="002324FE">
              <w:rPr>
                <w:rFonts w:ascii="Arial" w:hAnsi="Arial" w:cs="Arial"/>
                <w:sz w:val="20"/>
                <w:szCs w:val="20"/>
              </w:rPr>
              <w:t>Valor en dólares de la Ayuda Oficial para el Desarrollo recibida para la prevención de la violencia y combate de la delincuencia</w:t>
            </w:r>
          </w:p>
        </w:tc>
        <w:tc>
          <w:tcPr>
            <w:tcW w:w="556" w:type="pct"/>
            <w:vMerge w:val="restart"/>
            <w:shd w:val="clear" w:color="auto" w:fill="auto"/>
            <w:vAlign w:val="center"/>
          </w:tcPr>
          <w:p w:rsidR="000E26CA" w:rsidRPr="00B81233" w:rsidRDefault="000E26CA" w:rsidP="0049301E">
            <w:pPr>
              <w:spacing w:beforeLines="20" w:before="48" w:afterLines="20" w:after="48"/>
              <w:jc w:val="center"/>
              <w:rPr>
                <w:rFonts w:ascii="Arial" w:hAnsi="Arial" w:cs="Arial"/>
                <w:sz w:val="20"/>
                <w:szCs w:val="20"/>
              </w:rPr>
            </w:pPr>
            <w:r>
              <w:rPr>
                <w:noProof/>
                <w:lang w:val="es-ES" w:eastAsia="es-ES"/>
              </w:rPr>
              <mc:AlternateContent>
                <mc:Choice Requires="wps">
                  <w:drawing>
                    <wp:anchor distT="0" distB="0" distL="114300" distR="114300" simplePos="0" relativeHeight="252233216" behindDoc="0" locked="0" layoutInCell="1" allowOverlap="1" wp14:anchorId="74369BFD" wp14:editId="6E0B3909">
                      <wp:simplePos x="0" y="0"/>
                      <wp:positionH relativeFrom="column">
                        <wp:posOffset>168910</wp:posOffset>
                      </wp:positionH>
                      <wp:positionV relativeFrom="paragraph">
                        <wp:posOffset>41275</wp:posOffset>
                      </wp:positionV>
                      <wp:extent cx="164465" cy="164465"/>
                      <wp:effectExtent l="0" t="0" r="26035" b="26035"/>
                      <wp:wrapNone/>
                      <wp:docPr id="31" name="Elips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ellipse">
                                <a:avLst/>
                              </a:prstGeom>
                              <a:solidFill>
                                <a:schemeClr val="bg1"/>
                              </a:solidFill>
                              <a:ln w="25400">
                                <a:solidFill>
                                  <a:schemeClr val="dk1">
                                    <a:lumMod val="100000"/>
                                    <a:lumOff val="0"/>
                                  </a:schemeClr>
                                </a:solidFill>
                                <a:round/>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oval w14:anchorId="2A7744E0" id="Elipse 31" o:spid="_x0000_s1026" style="position:absolute;margin-left:13.3pt;margin-top:3.25pt;width:12.95pt;height:12.95pt;z-index:25223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" fillcolor="white [3212]" strokecolor="black [3200]" strokeweight="2pt"/>
                  </w:pict>
                </mc:Fallback>
              </mc:AlternateContent>
            </w:r>
          </w:p>
        </w:tc>
      </w:tr>
      <w:tr w:rsidR="000E26CA" w:rsidRPr="00B81233" w:rsidTr="004A476A">
        <w:trPr>
          <w:trHeight w:val="299"/>
        </w:trPr>
        <w:tc>
          <w:tcPr>
            <w:tcW w:w="531" w:type="pct"/>
            <w:vMerge/>
            <w:shd w:val="clear" w:color="auto" w:fill="auto"/>
            <w:vAlign w:val="center"/>
          </w:tcPr>
          <w:p w:rsidR="000E26CA" w:rsidRPr="00B81233" w:rsidRDefault="000E26CA" w:rsidP="0049301E">
            <w:pPr>
              <w:spacing w:beforeLines="20" w:before="48" w:afterLines="20" w:after="48"/>
              <w:rPr>
                <w:rFonts w:ascii="Arial" w:hAnsi="Arial" w:cs="Arial"/>
                <w:b/>
                <w:sz w:val="20"/>
                <w:szCs w:val="20"/>
              </w:rPr>
            </w:pPr>
          </w:p>
        </w:tc>
        <w:tc>
          <w:tcPr>
            <w:tcW w:w="1331" w:type="pct"/>
            <w:gridSpan w:val="3"/>
            <w:vMerge/>
            <w:shd w:val="clear" w:color="auto" w:fill="auto"/>
            <w:vAlign w:val="center"/>
          </w:tcPr>
          <w:p w:rsidR="000E26CA" w:rsidRPr="00B81233" w:rsidRDefault="000E26CA" w:rsidP="0049301E">
            <w:pPr>
              <w:spacing w:beforeLines="20" w:before="48" w:afterLines="20" w:after="48"/>
              <w:rPr>
                <w:rFonts w:ascii="Arial" w:hAnsi="Arial" w:cs="Arial"/>
                <w:sz w:val="20"/>
                <w:szCs w:val="20"/>
              </w:rPr>
            </w:pPr>
          </w:p>
        </w:tc>
        <w:tc>
          <w:tcPr>
            <w:tcW w:w="547" w:type="pct"/>
            <w:vMerge/>
            <w:shd w:val="clear" w:color="auto" w:fill="auto"/>
            <w:vAlign w:val="center"/>
          </w:tcPr>
          <w:p w:rsidR="000E26CA" w:rsidRPr="00B81233" w:rsidRDefault="000E26CA" w:rsidP="0049301E">
            <w:pPr>
              <w:spacing w:beforeLines="20" w:before="48" w:afterLines="20" w:after="48"/>
              <w:rPr>
                <w:rFonts w:ascii="Arial" w:hAnsi="Arial" w:cs="Arial"/>
                <w:sz w:val="20"/>
                <w:szCs w:val="20"/>
              </w:rPr>
            </w:pPr>
          </w:p>
        </w:tc>
        <w:tc>
          <w:tcPr>
            <w:tcW w:w="548" w:type="pct"/>
            <w:vMerge/>
            <w:shd w:val="clear" w:color="auto" w:fill="auto"/>
            <w:vAlign w:val="center"/>
          </w:tcPr>
          <w:p w:rsidR="000E26CA" w:rsidRDefault="000E26CA" w:rsidP="0049301E">
            <w:pPr>
              <w:spacing w:beforeLines="20" w:before="48" w:afterLines="20" w:after="48"/>
              <w:rPr>
                <w:rFonts w:ascii="Arial" w:hAnsi="Arial" w:cs="Arial"/>
                <w:b/>
                <w:sz w:val="20"/>
                <w:szCs w:val="20"/>
              </w:rPr>
            </w:pPr>
          </w:p>
        </w:tc>
        <w:tc>
          <w:tcPr>
            <w:tcW w:w="547" w:type="pct"/>
            <w:shd w:val="clear" w:color="auto" w:fill="auto"/>
            <w:vAlign w:val="center"/>
          </w:tcPr>
          <w:p w:rsidR="000E26CA" w:rsidRPr="00B81233" w:rsidRDefault="000E26CA" w:rsidP="00BD79E1">
            <w:pPr>
              <w:spacing w:beforeLines="20" w:before="48" w:afterLines="20" w:after="48"/>
              <w:rPr>
                <w:rFonts w:ascii="Arial" w:hAnsi="Arial" w:cs="Arial"/>
                <w:sz w:val="20"/>
                <w:szCs w:val="20"/>
              </w:rPr>
            </w:pPr>
            <w:r>
              <w:rPr>
                <w:rFonts w:ascii="Arial" w:hAnsi="Arial" w:cs="Arial"/>
                <w:sz w:val="20"/>
                <w:szCs w:val="20"/>
              </w:rPr>
              <w:t>Línea base</w:t>
            </w:r>
          </w:p>
        </w:tc>
        <w:tc>
          <w:tcPr>
            <w:tcW w:w="940" w:type="pct"/>
            <w:gridSpan w:val="3"/>
            <w:shd w:val="clear" w:color="auto" w:fill="auto"/>
            <w:vAlign w:val="center"/>
          </w:tcPr>
          <w:p w:rsidR="000E26CA" w:rsidRPr="002324FE" w:rsidRDefault="004A476A" w:rsidP="0049301E">
            <w:pPr>
              <w:spacing w:beforeLines="20" w:before="48" w:afterLines="20" w:after="48"/>
              <w:rPr>
                <w:rFonts w:ascii="Arial" w:hAnsi="Arial" w:cs="Arial"/>
                <w:sz w:val="20"/>
                <w:szCs w:val="20"/>
              </w:rPr>
            </w:pPr>
            <w:r w:rsidRPr="00EB6574">
              <w:rPr>
                <w:rFonts w:ascii="Arial" w:hAnsi="Arial" w:cs="Arial"/>
                <w:sz w:val="20"/>
                <w:szCs w:val="20"/>
              </w:rPr>
              <w:t>$ 2,350,000.00</w:t>
            </w:r>
          </w:p>
        </w:tc>
        <w:tc>
          <w:tcPr>
            <w:tcW w:w="556" w:type="pct"/>
            <w:vMerge/>
            <w:shd w:val="clear" w:color="auto" w:fill="auto"/>
            <w:vAlign w:val="center"/>
          </w:tcPr>
          <w:p w:rsidR="000E26CA" w:rsidRDefault="000E26CA" w:rsidP="0049301E">
            <w:pPr>
              <w:spacing w:beforeLines="20" w:before="48" w:afterLines="20" w:after="48"/>
              <w:jc w:val="center"/>
              <w:rPr>
                <w:noProof/>
              </w:rPr>
            </w:pPr>
          </w:p>
        </w:tc>
      </w:tr>
      <w:tr w:rsidR="000E26CA" w:rsidRPr="00B81233" w:rsidTr="004A476A">
        <w:trPr>
          <w:trHeight w:val="299"/>
        </w:trPr>
        <w:tc>
          <w:tcPr>
            <w:tcW w:w="531" w:type="pct"/>
            <w:vMerge/>
            <w:shd w:val="clear" w:color="auto" w:fill="auto"/>
            <w:vAlign w:val="center"/>
          </w:tcPr>
          <w:p w:rsidR="000E26CA" w:rsidRPr="00B81233" w:rsidRDefault="000E26CA" w:rsidP="0049301E">
            <w:pPr>
              <w:spacing w:beforeLines="20" w:before="48" w:afterLines="20" w:after="48"/>
              <w:rPr>
                <w:rFonts w:ascii="Arial" w:hAnsi="Arial" w:cs="Arial"/>
                <w:b/>
                <w:sz w:val="20"/>
                <w:szCs w:val="20"/>
              </w:rPr>
            </w:pPr>
          </w:p>
        </w:tc>
        <w:tc>
          <w:tcPr>
            <w:tcW w:w="1331" w:type="pct"/>
            <w:gridSpan w:val="3"/>
            <w:vMerge/>
            <w:shd w:val="clear" w:color="auto" w:fill="auto"/>
            <w:vAlign w:val="center"/>
          </w:tcPr>
          <w:p w:rsidR="000E26CA" w:rsidRPr="00B81233" w:rsidRDefault="000E26CA" w:rsidP="0049301E">
            <w:pPr>
              <w:spacing w:beforeLines="20" w:before="48" w:afterLines="20" w:after="48"/>
              <w:rPr>
                <w:rFonts w:ascii="Arial" w:hAnsi="Arial" w:cs="Arial"/>
                <w:sz w:val="20"/>
                <w:szCs w:val="20"/>
              </w:rPr>
            </w:pPr>
          </w:p>
        </w:tc>
        <w:tc>
          <w:tcPr>
            <w:tcW w:w="547" w:type="pct"/>
            <w:vMerge/>
            <w:shd w:val="clear" w:color="auto" w:fill="auto"/>
            <w:vAlign w:val="center"/>
          </w:tcPr>
          <w:p w:rsidR="000E26CA" w:rsidRPr="00B81233" w:rsidRDefault="000E26CA" w:rsidP="0049301E">
            <w:pPr>
              <w:spacing w:beforeLines="20" w:before="48" w:afterLines="20" w:after="48"/>
              <w:rPr>
                <w:rFonts w:ascii="Arial" w:hAnsi="Arial" w:cs="Arial"/>
                <w:sz w:val="20"/>
                <w:szCs w:val="20"/>
              </w:rPr>
            </w:pPr>
          </w:p>
        </w:tc>
        <w:tc>
          <w:tcPr>
            <w:tcW w:w="548" w:type="pct"/>
            <w:vMerge/>
            <w:shd w:val="clear" w:color="auto" w:fill="auto"/>
            <w:vAlign w:val="center"/>
          </w:tcPr>
          <w:p w:rsidR="000E26CA" w:rsidRDefault="000E26CA" w:rsidP="0049301E">
            <w:pPr>
              <w:spacing w:beforeLines="20" w:before="48" w:afterLines="20" w:after="48"/>
              <w:rPr>
                <w:rFonts w:ascii="Arial" w:hAnsi="Arial" w:cs="Arial"/>
                <w:b/>
                <w:sz w:val="20"/>
                <w:szCs w:val="20"/>
              </w:rPr>
            </w:pPr>
          </w:p>
        </w:tc>
        <w:tc>
          <w:tcPr>
            <w:tcW w:w="547" w:type="pct"/>
            <w:shd w:val="clear" w:color="auto" w:fill="auto"/>
            <w:vAlign w:val="center"/>
          </w:tcPr>
          <w:p w:rsidR="000E26CA" w:rsidRPr="00B81233" w:rsidRDefault="000E26CA" w:rsidP="00BD79E1">
            <w:pPr>
              <w:spacing w:beforeLines="20" w:before="48" w:afterLines="20" w:after="48"/>
              <w:rPr>
                <w:rFonts w:ascii="Arial" w:hAnsi="Arial" w:cs="Arial"/>
                <w:sz w:val="20"/>
                <w:szCs w:val="20"/>
              </w:rPr>
            </w:pPr>
            <w:r>
              <w:rPr>
                <w:rFonts w:ascii="Arial" w:hAnsi="Arial" w:cs="Arial"/>
                <w:sz w:val="20"/>
                <w:szCs w:val="20"/>
              </w:rPr>
              <w:t>Meta</w:t>
            </w:r>
          </w:p>
        </w:tc>
        <w:tc>
          <w:tcPr>
            <w:tcW w:w="940" w:type="pct"/>
            <w:gridSpan w:val="3"/>
            <w:shd w:val="clear" w:color="auto" w:fill="auto"/>
            <w:vAlign w:val="center"/>
          </w:tcPr>
          <w:p w:rsidR="000E26CA" w:rsidRPr="002324FE" w:rsidRDefault="004A476A" w:rsidP="0049301E">
            <w:pPr>
              <w:spacing w:beforeLines="20" w:before="48" w:afterLines="20" w:after="48"/>
              <w:rPr>
                <w:rFonts w:ascii="Arial" w:hAnsi="Arial" w:cs="Arial"/>
                <w:sz w:val="20"/>
                <w:szCs w:val="20"/>
              </w:rPr>
            </w:pPr>
            <w:r w:rsidRPr="00EB6574">
              <w:rPr>
                <w:rFonts w:ascii="Arial" w:hAnsi="Arial" w:cs="Arial"/>
                <w:sz w:val="20"/>
                <w:szCs w:val="20"/>
              </w:rPr>
              <w:t>$ 5,800,000.00</w:t>
            </w:r>
          </w:p>
        </w:tc>
        <w:tc>
          <w:tcPr>
            <w:tcW w:w="556" w:type="pct"/>
            <w:vMerge/>
            <w:shd w:val="clear" w:color="auto" w:fill="auto"/>
            <w:vAlign w:val="center"/>
          </w:tcPr>
          <w:p w:rsidR="000E26CA" w:rsidRDefault="000E26CA" w:rsidP="0049301E">
            <w:pPr>
              <w:spacing w:beforeLines="20" w:before="48" w:afterLines="20" w:after="48"/>
              <w:jc w:val="center"/>
              <w:rPr>
                <w:noProof/>
              </w:rPr>
            </w:pPr>
          </w:p>
        </w:tc>
      </w:tr>
      <w:tr w:rsidR="008D1491" w:rsidRPr="00B81233" w:rsidTr="0049301E">
        <w:tc>
          <w:tcPr>
            <w:tcW w:w="5000" w:type="pct"/>
            <w:gridSpan w:val="11"/>
            <w:shd w:val="clear" w:color="auto" w:fill="808080" w:themeFill="background1" w:themeFillShade="80"/>
            <w:vAlign w:val="center"/>
          </w:tcPr>
          <w:p w:rsidR="008D1491" w:rsidRPr="00B81233" w:rsidRDefault="008D1491" w:rsidP="0049301E">
            <w:pPr>
              <w:spacing w:beforeLines="20" w:before="48" w:afterLines="20" w:after="48"/>
              <w:jc w:val="center"/>
              <w:rPr>
                <w:rFonts w:ascii="Arial" w:hAnsi="Arial" w:cs="Arial"/>
                <w:b/>
                <w:sz w:val="20"/>
                <w:szCs w:val="20"/>
              </w:rPr>
            </w:pPr>
            <w:r w:rsidRPr="00B81233">
              <w:rPr>
                <w:rFonts w:ascii="Arial" w:hAnsi="Arial" w:cs="Arial"/>
                <w:b/>
                <w:sz w:val="20"/>
                <w:szCs w:val="20"/>
              </w:rPr>
              <w:t>NARRATIVE ASSESSMENT</w:t>
            </w:r>
          </w:p>
        </w:tc>
      </w:tr>
      <w:tr w:rsidR="008D1491" w:rsidRPr="00B81233" w:rsidTr="0049301E">
        <w:tc>
          <w:tcPr>
            <w:tcW w:w="1282" w:type="pct"/>
            <w:gridSpan w:val="3"/>
            <w:shd w:val="clear" w:color="auto" w:fill="D9D9D9" w:themeFill="background1" w:themeFillShade="D9"/>
            <w:vAlign w:val="center"/>
          </w:tcPr>
          <w:p w:rsidR="008D1491" w:rsidRPr="00B81233" w:rsidRDefault="008D1491" w:rsidP="0049301E">
            <w:pPr>
              <w:spacing w:beforeLines="20" w:before="48" w:afterLines="20" w:after="48"/>
              <w:rPr>
                <w:rFonts w:ascii="Arial" w:hAnsi="Arial" w:cs="Arial"/>
                <w:b/>
                <w:sz w:val="20"/>
                <w:szCs w:val="20"/>
              </w:rPr>
            </w:pPr>
            <w:r w:rsidRPr="00B81233">
              <w:rPr>
                <w:rFonts w:ascii="Arial" w:hAnsi="Arial" w:cs="Arial"/>
                <w:b/>
                <w:sz w:val="20"/>
                <w:szCs w:val="20"/>
              </w:rPr>
              <w:t>P</w:t>
            </w:r>
            <w:r>
              <w:rPr>
                <w:rFonts w:ascii="Arial" w:hAnsi="Arial" w:cs="Arial"/>
                <w:b/>
                <w:sz w:val="20"/>
                <w:szCs w:val="20"/>
              </w:rPr>
              <w:t>rincipales p</w:t>
            </w:r>
            <w:r w:rsidRPr="00B81233">
              <w:rPr>
                <w:rFonts w:ascii="Arial" w:hAnsi="Arial" w:cs="Arial"/>
                <w:b/>
                <w:sz w:val="20"/>
                <w:szCs w:val="20"/>
              </w:rPr>
              <w:t xml:space="preserve">olíticas y programas en </w:t>
            </w:r>
            <w:r>
              <w:rPr>
                <w:rFonts w:ascii="Arial" w:hAnsi="Arial" w:cs="Arial"/>
                <w:b/>
                <w:sz w:val="20"/>
                <w:szCs w:val="20"/>
              </w:rPr>
              <w:t xml:space="preserve">proceso de </w:t>
            </w:r>
            <w:r w:rsidRPr="00B81233">
              <w:rPr>
                <w:rFonts w:ascii="Arial" w:hAnsi="Arial" w:cs="Arial"/>
                <w:b/>
                <w:sz w:val="20"/>
                <w:szCs w:val="20"/>
              </w:rPr>
              <w:t>implementación</w:t>
            </w:r>
          </w:p>
        </w:tc>
        <w:tc>
          <w:tcPr>
            <w:tcW w:w="3718" w:type="pct"/>
            <w:gridSpan w:val="8"/>
            <w:vAlign w:val="center"/>
          </w:tcPr>
          <w:p w:rsidR="008D1491" w:rsidRPr="00B81233" w:rsidRDefault="008D1491" w:rsidP="0049301E">
            <w:pPr>
              <w:spacing w:beforeLines="20" w:before="48" w:afterLines="20" w:after="48"/>
              <w:rPr>
                <w:rFonts w:ascii="Arial" w:hAnsi="Arial" w:cs="Arial"/>
                <w:sz w:val="20"/>
                <w:szCs w:val="20"/>
              </w:rPr>
            </w:pPr>
            <w:r w:rsidRPr="007E4B6B">
              <w:rPr>
                <w:rFonts w:ascii="Arial" w:hAnsi="Arial" w:cs="Arial"/>
                <w:sz w:val="20"/>
                <w:szCs w:val="20"/>
              </w:rPr>
              <w:t>Plan El Salvador Seguro</w:t>
            </w:r>
            <w:r>
              <w:rPr>
                <w:rFonts w:ascii="Arial" w:hAnsi="Arial" w:cs="Arial"/>
                <w:sz w:val="20"/>
                <w:szCs w:val="20"/>
              </w:rPr>
              <w:t>.</w:t>
            </w:r>
          </w:p>
        </w:tc>
      </w:tr>
      <w:tr w:rsidR="008D1491" w:rsidRPr="00B81233" w:rsidTr="0049301E">
        <w:tc>
          <w:tcPr>
            <w:tcW w:w="1282" w:type="pct"/>
            <w:gridSpan w:val="3"/>
            <w:shd w:val="clear" w:color="auto" w:fill="D9D9D9" w:themeFill="background1" w:themeFillShade="D9"/>
            <w:vAlign w:val="center"/>
          </w:tcPr>
          <w:p w:rsidR="008D1491" w:rsidRPr="00B81233" w:rsidRDefault="008D1491" w:rsidP="0049301E">
            <w:pPr>
              <w:spacing w:beforeLines="20" w:before="48" w:afterLines="20" w:after="48"/>
              <w:rPr>
                <w:rFonts w:ascii="Arial" w:hAnsi="Arial" w:cs="Arial"/>
                <w:b/>
                <w:sz w:val="20"/>
                <w:szCs w:val="20"/>
              </w:rPr>
            </w:pPr>
            <w:r w:rsidRPr="00B81233">
              <w:rPr>
                <w:rFonts w:ascii="Arial" w:hAnsi="Arial" w:cs="Arial"/>
                <w:b/>
                <w:sz w:val="20"/>
                <w:szCs w:val="20"/>
              </w:rPr>
              <w:t xml:space="preserve">Responsable de </w:t>
            </w:r>
            <w:r w:rsidRPr="00B81233">
              <w:rPr>
                <w:rFonts w:ascii="Arial" w:hAnsi="Arial" w:cs="Arial"/>
                <w:b/>
                <w:sz w:val="20"/>
                <w:szCs w:val="20"/>
              </w:rPr>
              <w:lastRenderedPageBreak/>
              <w:t>implementación</w:t>
            </w:r>
          </w:p>
        </w:tc>
        <w:tc>
          <w:tcPr>
            <w:tcW w:w="3718" w:type="pct"/>
            <w:gridSpan w:val="8"/>
            <w:vAlign w:val="center"/>
          </w:tcPr>
          <w:p w:rsidR="008D1491" w:rsidRPr="00B81233" w:rsidRDefault="00A23B50" w:rsidP="00A23B50">
            <w:pPr>
              <w:spacing w:beforeLines="20" w:before="48" w:afterLines="20" w:after="48"/>
              <w:jc w:val="both"/>
              <w:rPr>
                <w:rFonts w:ascii="Arial" w:hAnsi="Arial" w:cs="Arial"/>
                <w:sz w:val="20"/>
                <w:szCs w:val="20"/>
              </w:rPr>
            </w:pPr>
            <w:r>
              <w:rPr>
                <w:rFonts w:ascii="Arial" w:hAnsi="Arial" w:cs="Arial"/>
                <w:sz w:val="20"/>
                <w:szCs w:val="20"/>
              </w:rPr>
              <w:lastRenderedPageBreak/>
              <w:t>Procuraduría para la Defensa de los Derechos Humanos (</w:t>
            </w:r>
            <w:r w:rsidR="008D1491">
              <w:rPr>
                <w:rFonts w:ascii="Arial" w:hAnsi="Arial" w:cs="Arial"/>
                <w:sz w:val="20"/>
                <w:szCs w:val="20"/>
              </w:rPr>
              <w:t>PDDH</w:t>
            </w:r>
            <w:r>
              <w:rPr>
                <w:rFonts w:ascii="Arial" w:hAnsi="Arial" w:cs="Arial"/>
                <w:sz w:val="20"/>
                <w:szCs w:val="20"/>
              </w:rPr>
              <w:t>)</w:t>
            </w:r>
            <w:r w:rsidR="008D1491">
              <w:rPr>
                <w:rFonts w:ascii="Arial" w:hAnsi="Arial" w:cs="Arial"/>
                <w:sz w:val="20"/>
                <w:szCs w:val="20"/>
              </w:rPr>
              <w:t xml:space="preserve">, </w:t>
            </w:r>
            <w:r w:rsidR="008D1491" w:rsidRPr="00B76DFE">
              <w:rPr>
                <w:rFonts w:ascii="Arial" w:hAnsi="Arial" w:cs="Arial"/>
                <w:sz w:val="20"/>
                <w:szCs w:val="20"/>
              </w:rPr>
              <w:lastRenderedPageBreak/>
              <w:t>Ministerio de Relaciones Exteriores</w:t>
            </w:r>
            <w:r>
              <w:rPr>
                <w:rFonts w:ascii="Arial" w:hAnsi="Arial" w:cs="Arial"/>
                <w:sz w:val="20"/>
                <w:szCs w:val="20"/>
              </w:rPr>
              <w:t xml:space="preserve"> (MRREE)</w:t>
            </w:r>
            <w:r w:rsidR="008D1491">
              <w:rPr>
                <w:rFonts w:ascii="Arial" w:hAnsi="Arial" w:cs="Arial"/>
                <w:sz w:val="20"/>
                <w:szCs w:val="20"/>
              </w:rPr>
              <w:t>.</w:t>
            </w:r>
          </w:p>
        </w:tc>
      </w:tr>
      <w:tr w:rsidR="008D1491" w:rsidRPr="00B81233" w:rsidTr="0049301E">
        <w:tc>
          <w:tcPr>
            <w:tcW w:w="1282" w:type="pct"/>
            <w:gridSpan w:val="3"/>
            <w:shd w:val="clear" w:color="auto" w:fill="D9D9D9" w:themeFill="background1" w:themeFillShade="D9"/>
            <w:vAlign w:val="center"/>
          </w:tcPr>
          <w:p w:rsidR="008D1491" w:rsidRPr="00B81233" w:rsidRDefault="008D1491" w:rsidP="0049301E">
            <w:pPr>
              <w:spacing w:beforeLines="20" w:before="48" w:afterLines="20" w:after="48"/>
              <w:rPr>
                <w:rFonts w:ascii="Arial" w:hAnsi="Arial" w:cs="Arial"/>
                <w:b/>
                <w:sz w:val="20"/>
                <w:szCs w:val="20"/>
              </w:rPr>
            </w:pPr>
            <w:r>
              <w:rPr>
                <w:rFonts w:ascii="Arial" w:hAnsi="Arial" w:cs="Arial"/>
                <w:b/>
                <w:sz w:val="20"/>
                <w:szCs w:val="20"/>
              </w:rPr>
              <w:lastRenderedPageBreak/>
              <w:t>Principales r</w:t>
            </w:r>
            <w:r w:rsidRPr="00B81233">
              <w:rPr>
                <w:rFonts w:ascii="Arial" w:hAnsi="Arial" w:cs="Arial"/>
                <w:b/>
                <w:sz w:val="20"/>
                <w:szCs w:val="20"/>
              </w:rPr>
              <w:t>esultados obtenidos</w:t>
            </w:r>
          </w:p>
        </w:tc>
        <w:tc>
          <w:tcPr>
            <w:tcW w:w="3718" w:type="pct"/>
            <w:gridSpan w:val="8"/>
            <w:vAlign w:val="center"/>
          </w:tcPr>
          <w:p w:rsidR="008D1491" w:rsidRPr="00B81233" w:rsidRDefault="008D1491" w:rsidP="0049301E">
            <w:pPr>
              <w:spacing w:beforeLines="20" w:before="48" w:afterLines="20" w:after="48"/>
              <w:rPr>
                <w:rFonts w:ascii="Arial" w:hAnsi="Arial" w:cs="Arial"/>
                <w:sz w:val="20"/>
                <w:szCs w:val="20"/>
              </w:rPr>
            </w:pPr>
          </w:p>
        </w:tc>
      </w:tr>
      <w:tr w:rsidR="008D1491" w:rsidRPr="00B81233" w:rsidTr="0049301E">
        <w:tc>
          <w:tcPr>
            <w:tcW w:w="1282" w:type="pct"/>
            <w:gridSpan w:val="3"/>
            <w:shd w:val="clear" w:color="auto" w:fill="D9D9D9" w:themeFill="background1" w:themeFillShade="D9"/>
            <w:vAlign w:val="center"/>
          </w:tcPr>
          <w:p w:rsidR="008D1491" w:rsidRPr="00B81233" w:rsidRDefault="008D1491" w:rsidP="0049301E">
            <w:pPr>
              <w:spacing w:beforeLines="20" w:before="48" w:afterLines="20" w:after="48"/>
              <w:rPr>
                <w:rFonts w:ascii="Arial" w:hAnsi="Arial" w:cs="Arial"/>
                <w:b/>
                <w:sz w:val="20"/>
                <w:szCs w:val="20"/>
              </w:rPr>
            </w:pPr>
            <w:r w:rsidRPr="00B81233">
              <w:rPr>
                <w:rFonts w:ascii="Arial" w:hAnsi="Arial" w:cs="Arial"/>
                <w:b/>
                <w:sz w:val="20"/>
                <w:szCs w:val="20"/>
              </w:rPr>
              <w:t>Desafíos encontrados</w:t>
            </w:r>
          </w:p>
        </w:tc>
        <w:tc>
          <w:tcPr>
            <w:tcW w:w="3718" w:type="pct"/>
            <w:gridSpan w:val="8"/>
            <w:vAlign w:val="center"/>
          </w:tcPr>
          <w:p w:rsidR="008D1491" w:rsidRPr="00B81233" w:rsidRDefault="008D1491" w:rsidP="009720AF">
            <w:pPr>
              <w:spacing w:beforeLines="20" w:before="48" w:afterLines="20" w:after="48"/>
              <w:jc w:val="both"/>
              <w:rPr>
                <w:rFonts w:ascii="Arial" w:hAnsi="Arial" w:cs="Arial"/>
                <w:sz w:val="20"/>
                <w:szCs w:val="20"/>
              </w:rPr>
            </w:pPr>
            <w:r>
              <w:rPr>
                <w:rFonts w:ascii="Arial" w:hAnsi="Arial" w:cs="Arial"/>
                <w:sz w:val="20"/>
                <w:szCs w:val="20"/>
              </w:rPr>
              <w:t>Los sistemas de información no permiten construir otros indicadores.</w:t>
            </w:r>
            <w:r w:rsidR="009720AF">
              <w:rPr>
                <w:rFonts w:ascii="Arial" w:hAnsi="Arial" w:cs="Arial"/>
                <w:sz w:val="20"/>
                <w:szCs w:val="20"/>
              </w:rPr>
              <w:t xml:space="preserve"> Falta definir la meta para dos indicadores.</w:t>
            </w:r>
          </w:p>
        </w:tc>
      </w:tr>
      <w:tr w:rsidR="008D1491" w:rsidRPr="00B81233" w:rsidTr="0049301E">
        <w:tc>
          <w:tcPr>
            <w:tcW w:w="1282" w:type="pct"/>
            <w:gridSpan w:val="3"/>
            <w:shd w:val="clear" w:color="auto" w:fill="D9D9D9" w:themeFill="background1" w:themeFillShade="D9"/>
            <w:vAlign w:val="center"/>
          </w:tcPr>
          <w:p w:rsidR="008D1491" w:rsidRPr="00B81233" w:rsidRDefault="008D1491" w:rsidP="0049301E">
            <w:pPr>
              <w:spacing w:beforeLines="20" w:before="48" w:afterLines="20" w:after="48"/>
              <w:rPr>
                <w:rFonts w:ascii="Arial" w:hAnsi="Arial" w:cs="Arial"/>
                <w:b/>
                <w:sz w:val="20"/>
                <w:szCs w:val="20"/>
              </w:rPr>
            </w:pPr>
            <w:r w:rsidRPr="00B81233">
              <w:rPr>
                <w:rFonts w:ascii="Arial" w:hAnsi="Arial" w:cs="Arial"/>
                <w:b/>
                <w:sz w:val="20"/>
                <w:szCs w:val="20"/>
              </w:rPr>
              <w:t>Recomendaciones/ próximos pasos</w:t>
            </w:r>
          </w:p>
        </w:tc>
        <w:tc>
          <w:tcPr>
            <w:tcW w:w="3718" w:type="pct"/>
            <w:gridSpan w:val="8"/>
            <w:vAlign w:val="center"/>
          </w:tcPr>
          <w:p w:rsidR="008D1491" w:rsidRPr="00B81233" w:rsidRDefault="008D1491" w:rsidP="0049301E">
            <w:pPr>
              <w:spacing w:beforeLines="20" w:before="48" w:afterLines="20" w:after="48"/>
              <w:jc w:val="both"/>
              <w:rPr>
                <w:rFonts w:ascii="Arial" w:hAnsi="Arial" w:cs="Arial"/>
                <w:sz w:val="20"/>
                <w:szCs w:val="20"/>
              </w:rPr>
            </w:pPr>
            <w:r>
              <w:rPr>
                <w:rFonts w:ascii="Arial" w:hAnsi="Arial" w:cs="Arial"/>
                <w:sz w:val="20"/>
                <w:szCs w:val="20"/>
              </w:rPr>
              <w:t>La mejora de los sistemas de información de las distintas instituciones vinculadas a la meta. Explorar la institucionalización del sistema de indicadores, y considerar la factibilidad de agregar algunos indicadores en una siguiente etapa.</w:t>
            </w:r>
          </w:p>
        </w:tc>
      </w:tr>
    </w:tbl>
    <w:p w:rsidR="008D1491" w:rsidRDefault="008D1491" w:rsidP="008D1491"/>
    <w:p w:rsidR="008D1491" w:rsidRDefault="008D1491" w:rsidP="008D1491">
      <w:r>
        <w:br w:type="page"/>
      </w:r>
    </w:p>
    <w:tbl>
      <w:tblPr>
        <w:tblStyle w:val="Tablaconcuadrcula"/>
        <w:tblW w:w="5000" w:type="pct"/>
        <w:tblLayout w:type="fixed"/>
        <w:tblLook w:val="04A0" w:firstRow="1" w:lastRow="0" w:firstColumn="1" w:lastColumn="0" w:noHBand="0" w:noVBand="1"/>
      </w:tblPr>
      <w:tblGrid>
        <w:gridCol w:w="959"/>
        <w:gridCol w:w="789"/>
        <w:gridCol w:w="565"/>
        <w:gridCol w:w="1318"/>
        <w:gridCol w:w="873"/>
        <w:gridCol w:w="989"/>
        <w:gridCol w:w="1130"/>
        <w:gridCol w:w="214"/>
        <w:gridCol w:w="1344"/>
        <w:gridCol w:w="873"/>
      </w:tblGrid>
      <w:tr w:rsidR="008D1491" w:rsidRPr="00B81233" w:rsidTr="0049301E">
        <w:tc>
          <w:tcPr>
            <w:tcW w:w="5000" w:type="pct"/>
            <w:gridSpan w:val="10"/>
            <w:shd w:val="clear" w:color="auto" w:fill="808080" w:themeFill="background1" w:themeFillShade="80"/>
          </w:tcPr>
          <w:p w:rsidR="008D1491" w:rsidRPr="00B81233" w:rsidRDefault="00552830" w:rsidP="0049301E">
            <w:pPr>
              <w:spacing w:before="60" w:after="60"/>
              <w:jc w:val="center"/>
              <w:rPr>
                <w:rFonts w:ascii="Arial" w:hAnsi="Arial" w:cs="Arial"/>
                <w:b/>
                <w:sz w:val="20"/>
                <w:szCs w:val="20"/>
              </w:rPr>
            </w:pPr>
            <w:r>
              <w:rPr>
                <w:rFonts w:ascii="Arial" w:hAnsi="Arial" w:cs="Arial"/>
                <w:b/>
                <w:sz w:val="20"/>
                <w:szCs w:val="20"/>
              </w:rPr>
              <w:lastRenderedPageBreak/>
              <w:t>REPORTE DE SEGUIMIENTO DE METAS (SCORECARDS)</w:t>
            </w:r>
            <w:bookmarkStart w:id="0" w:name="_GoBack"/>
            <w:bookmarkEnd w:id="0"/>
          </w:p>
        </w:tc>
      </w:tr>
      <w:tr w:rsidR="008D1491" w:rsidRPr="00B81233" w:rsidTr="0049301E">
        <w:tc>
          <w:tcPr>
            <w:tcW w:w="5000" w:type="pct"/>
            <w:gridSpan w:val="10"/>
            <w:shd w:val="clear" w:color="auto" w:fill="D9D9D9" w:themeFill="background1" w:themeFillShade="D9"/>
            <w:vAlign w:val="center"/>
          </w:tcPr>
          <w:p w:rsidR="008D1491" w:rsidRPr="00B81233" w:rsidRDefault="008D1491" w:rsidP="0049301E">
            <w:pPr>
              <w:spacing w:beforeLines="20" w:before="48" w:afterLines="20" w:after="48"/>
              <w:rPr>
                <w:rFonts w:ascii="Arial" w:hAnsi="Arial" w:cs="Arial"/>
                <w:b/>
                <w:sz w:val="20"/>
                <w:szCs w:val="20"/>
              </w:rPr>
            </w:pPr>
            <w:r w:rsidRPr="00B81233">
              <w:rPr>
                <w:rFonts w:ascii="Arial" w:hAnsi="Arial" w:cs="Arial"/>
                <w:b/>
                <w:sz w:val="20"/>
                <w:szCs w:val="20"/>
              </w:rPr>
              <w:t>ODS 16: Promover sociedades, justas, pacíficas e inclusivas</w:t>
            </w:r>
          </w:p>
        </w:tc>
      </w:tr>
      <w:tr w:rsidR="008D1491" w:rsidRPr="00B81233" w:rsidTr="002474A9">
        <w:tc>
          <w:tcPr>
            <w:tcW w:w="966" w:type="pct"/>
            <w:gridSpan w:val="2"/>
            <w:shd w:val="clear" w:color="auto" w:fill="D9D9D9" w:themeFill="background1" w:themeFillShade="D9"/>
            <w:vAlign w:val="center"/>
          </w:tcPr>
          <w:p w:rsidR="008D1491" w:rsidRPr="00B81233" w:rsidRDefault="008D1491" w:rsidP="0049301E">
            <w:pPr>
              <w:spacing w:beforeLines="20" w:before="48" w:afterLines="20" w:after="48"/>
              <w:rPr>
                <w:rFonts w:ascii="Arial" w:hAnsi="Arial" w:cs="Arial"/>
                <w:b/>
                <w:sz w:val="20"/>
                <w:szCs w:val="20"/>
              </w:rPr>
            </w:pPr>
            <w:r w:rsidRPr="00B81233">
              <w:rPr>
                <w:rFonts w:ascii="Arial" w:hAnsi="Arial" w:cs="Arial"/>
                <w:b/>
                <w:sz w:val="20"/>
                <w:szCs w:val="20"/>
              </w:rPr>
              <w:t>Fecha de elaboración:</w:t>
            </w:r>
          </w:p>
        </w:tc>
        <w:tc>
          <w:tcPr>
            <w:tcW w:w="1521" w:type="pct"/>
            <w:gridSpan w:val="3"/>
            <w:vAlign w:val="center"/>
          </w:tcPr>
          <w:p w:rsidR="008D1491" w:rsidRPr="00B81233" w:rsidRDefault="008D1491" w:rsidP="0049301E">
            <w:pPr>
              <w:spacing w:beforeLines="20" w:before="48" w:afterLines="20" w:after="48"/>
              <w:rPr>
                <w:rFonts w:ascii="Arial" w:hAnsi="Arial" w:cs="Arial"/>
                <w:sz w:val="20"/>
                <w:szCs w:val="20"/>
              </w:rPr>
            </w:pPr>
            <w:r>
              <w:rPr>
                <w:rFonts w:ascii="Arial" w:hAnsi="Arial" w:cs="Arial"/>
                <w:sz w:val="20"/>
                <w:szCs w:val="20"/>
              </w:rPr>
              <w:t>14 de julio de 2017</w:t>
            </w:r>
          </w:p>
        </w:tc>
        <w:tc>
          <w:tcPr>
            <w:tcW w:w="1170" w:type="pct"/>
            <w:gridSpan w:val="2"/>
            <w:shd w:val="clear" w:color="auto" w:fill="D9D9D9" w:themeFill="background1" w:themeFillShade="D9"/>
            <w:vAlign w:val="center"/>
          </w:tcPr>
          <w:p w:rsidR="008D1491" w:rsidRPr="008F50D6" w:rsidRDefault="008D1491" w:rsidP="0049301E">
            <w:pPr>
              <w:spacing w:beforeLines="20" w:before="48" w:afterLines="20" w:after="48"/>
              <w:rPr>
                <w:rFonts w:ascii="Arial" w:hAnsi="Arial" w:cs="Arial"/>
                <w:b/>
                <w:sz w:val="20"/>
                <w:szCs w:val="20"/>
              </w:rPr>
            </w:pPr>
            <w:r w:rsidRPr="008F50D6">
              <w:rPr>
                <w:rFonts w:ascii="Arial" w:hAnsi="Arial" w:cs="Arial"/>
                <w:b/>
                <w:sz w:val="20"/>
                <w:szCs w:val="20"/>
              </w:rPr>
              <w:t>Fecha de actualización:</w:t>
            </w:r>
          </w:p>
        </w:tc>
        <w:tc>
          <w:tcPr>
            <w:tcW w:w="1343" w:type="pct"/>
            <w:gridSpan w:val="3"/>
            <w:vAlign w:val="center"/>
          </w:tcPr>
          <w:p w:rsidR="008D1491" w:rsidRPr="00B81233" w:rsidRDefault="00552830" w:rsidP="0049301E">
            <w:pPr>
              <w:spacing w:beforeLines="20" w:before="48" w:afterLines="20" w:after="48"/>
              <w:rPr>
                <w:rFonts w:ascii="Arial" w:hAnsi="Arial" w:cs="Arial"/>
                <w:sz w:val="20"/>
                <w:szCs w:val="20"/>
              </w:rPr>
            </w:pPr>
            <w:r>
              <w:rPr>
                <w:rFonts w:ascii="Arial" w:hAnsi="Arial" w:cs="Arial"/>
                <w:sz w:val="20"/>
                <w:szCs w:val="20"/>
              </w:rPr>
              <w:t>18 de septiembre de 2017</w:t>
            </w:r>
          </w:p>
        </w:tc>
      </w:tr>
      <w:tr w:rsidR="008D1491" w:rsidRPr="00B81233" w:rsidTr="002474A9">
        <w:tc>
          <w:tcPr>
            <w:tcW w:w="966" w:type="pct"/>
            <w:gridSpan w:val="2"/>
            <w:shd w:val="clear" w:color="auto" w:fill="D9D9D9" w:themeFill="background1" w:themeFillShade="D9"/>
            <w:vAlign w:val="center"/>
          </w:tcPr>
          <w:p w:rsidR="008D1491" w:rsidRPr="00B81233" w:rsidRDefault="008D1491" w:rsidP="0049301E">
            <w:pPr>
              <w:spacing w:beforeLines="20" w:before="48" w:afterLines="20" w:after="48"/>
              <w:rPr>
                <w:rFonts w:ascii="Arial" w:hAnsi="Arial" w:cs="Arial"/>
                <w:b/>
                <w:sz w:val="20"/>
                <w:szCs w:val="20"/>
              </w:rPr>
            </w:pPr>
            <w:r w:rsidRPr="00B81233">
              <w:rPr>
                <w:rFonts w:ascii="Arial" w:hAnsi="Arial" w:cs="Arial"/>
                <w:b/>
                <w:sz w:val="20"/>
                <w:szCs w:val="20"/>
              </w:rPr>
              <w:t>Target:</w:t>
            </w:r>
          </w:p>
        </w:tc>
        <w:tc>
          <w:tcPr>
            <w:tcW w:w="4034" w:type="pct"/>
            <w:gridSpan w:val="8"/>
          </w:tcPr>
          <w:p w:rsidR="008D1491" w:rsidRPr="004E564F" w:rsidRDefault="008D1491" w:rsidP="0049301E">
            <w:pPr>
              <w:spacing w:beforeLines="20" w:before="48" w:afterLines="20" w:after="48"/>
              <w:jc w:val="both"/>
              <w:rPr>
                <w:sz w:val="20"/>
                <w:szCs w:val="20"/>
              </w:rPr>
            </w:pPr>
            <w:r w:rsidRPr="00585405">
              <w:rPr>
                <w:rFonts w:ascii="Arial" w:hAnsi="Arial" w:cs="Arial"/>
                <w:b/>
                <w:sz w:val="20"/>
                <w:szCs w:val="20"/>
              </w:rPr>
              <w:t>16.b</w:t>
            </w:r>
            <w:r>
              <w:rPr>
                <w:rFonts w:ascii="Arial" w:hAnsi="Arial" w:cs="Arial"/>
                <w:sz w:val="20"/>
                <w:szCs w:val="20"/>
              </w:rPr>
              <w:t xml:space="preserve"> </w:t>
            </w:r>
            <w:r w:rsidRPr="00585405">
              <w:rPr>
                <w:rFonts w:ascii="Arial" w:hAnsi="Arial" w:cs="Arial"/>
                <w:sz w:val="20"/>
                <w:szCs w:val="20"/>
              </w:rPr>
              <w:t>Promover y aplicar leyes y políticas no discriminatorias en favor del desarrollo sostenible</w:t>
            </w:r>
            <w:r w:rsidRPr="004E564F">
              <w:rPr>
                <w:sz w:val="20"/>
                <w:szCs w:val="20"/>
              </w:rPr>
              <w:t xml:space="preserve"> </w:t>
            </w:r>
          </w:p>
        </w:tc>
      </w:tr>
      <w:tr w:rsidR="008D1491" w:rsidRPr="00B81233" w:rsidTr="0049301E">
        <w:tc>
          <w:tcPr>
            <w:tcW w:w="5000" w:type="pct"/>
            <w:gridSpan w:val="10"/>
            <w:shd w:val="clear" w:color="auto" w:fill="808080" w:themeFill="background1" w:themeFillShade="80"/>
            <w:vAlign w:val="center"/>
          </w:tcPr>
          <w:p w:rsidR="008D1491" w:rsidRPr="00B81233" w:rsidRDefault="008D1491" w:rsidP="0049301E">
            <w:pPr>
              <w:spacing w:beforeLines="20" w:before="48" w:afterLines="20" w:after="48"/>
              <w:jc w:val="center"/>
              <w:rPr>
                <w:rFonts w:ascii="Arial" w:hAnsi="Arial" w:cs="Arial"/>
                <w:b/>
                <w:sz w:val="20"/>
                <w:szCs w:val="20"/>
              </w:rPr>
            </w:pPr>
            <w:r w:rsidRPr="00B81233">
              <w:rPr>
                <w:rFonts w:ascii="Arial" w:hAnsi="Arial" w:cs="Arial"/>
                <w:b/>
                <w:sz w:val="20"/>
                <w:szCs w:val="20"/>
              </w:rPr>
              <w:t>LISTADO DE INDICADORES</w:t>
            </w:r>
          </w:p>
        </w:tc>
      </w:tr>
      <w:tr w:rsidR="008D1491" w:rsidRPr="00B81233" w:rsidTr="002474A9">
        <w:tc>
          <w:tcPr>
            <w:tcW w:w="2487" w:type="pct"/>
            <w:gridSpan w:val="5"/>
            <w:shd w:val="clear" w:color="auto" w:fill="808080" w:themeFill="background1" w:themeFillShade="80"/>
            <w:vAlign w:val="center"/>
          </w:tcPr>
          <w:p w:rsidR="008D1491" w:rsidRPr="00B81233" w:rsidRDefault="008D1491" w:rsidP="0049301E">
            <w:pPr>
              <w:spacing w:beforeLines="20" w:before="48" w:afterLines="20" w:after="48"/>
              <w:rPr>
                <w:rFonts w:ascii="Arial" w:hAnsi="Arial" w:cs="Arial"/>
                <w:b/>
                <w:sz w:val="20"/>
                <w:szCs w:val="20"/>
              </w:rPr>
            </w:pPr>
            <w:r w:rsidRPr="00B81233">
              <w:rPr>
                <w:rFonts w:ascii="Arial" w:hAnsi="Arial" w:cs="Arial"/>
                <w:b/>
                <w:sz w:val="20"/>
                <w:szCs w:val="20"/>
              </w:rPr>
              <w:t>a. Indicadores globales con fuentes oficiales</w:t>
            </w:r>
          </w:p>
        </w:tc>
        <w:tc>
          <w:tcPr>
            <w:tcW w:w="2513" w:type="pct"/>
            <w:gridSpan w:val="5"/>
            <w:shd w:val="clear" w:color="auto" w:fill="808080" w:themeFill="background1" w:themeFillShade="80"/>
            <w:vAlign w:val="center"/>
          </w:tcPr>
          <w:p w:rsidR="008D1491" w:rsidRPr="00B81233" w:rsidRDefault="008D1491" w:rsidP="0049301E">
            <w:pPr>
              <w:spacing w:beforeLines="20" w:before="48" w:afterLines="20" w:after="48"/>
              <w:rPr>
                <w:rFonts w:ascii="Arial" w:hAnsi="Arial" w:cs="Arial"/>
                <w:b/>
                <w:sz w:val="20"/>
                <w:szCs w:val="20"/>
              </w:rPr>
            </w:pPr>
            <w:r w:rsidRPr="00B81233">
              <w:rPr>
                <w:rFonts w:ascii="Arial" w:hAnsi="Arial" w:cs="Arial"/>
                <w:b/>
                <w:sz w:val="20"/>
                <w:szCs w:val="20"/>
              </w:rPr>
              <w:t>b. Indicadores nacionales alternativos</w:t>
            </w:r>
          </w:p>
        </w:tc>
      </w:tr>
      <w:tr w:rsidR="008D1491" w:rsidRPr="00B81233" w:rsidTr="002474A9">
        <w:tc>
          <w:tcPr>
            <w:tcW w:w="530" w:type="pct"/>
            <w:shd w:val="clear" w:color="auto" w:fill="D9D9D9" w:themeFill="background1" w:themeFillShade="D9"/>
            <w:vAlign w:val="center"/>
          </w:tcPr>
          <w:p w:rsidR="008D1491" w:rsidRPr="00B81233" w:rsidRDefault="008D1491" w:rsidP="0049301E">
            <w:pPr>
              <w:spacing w:beforeLines="20" w:before="48" w:afterLines="20" w:after="48"/>
              <w:rPr>
                <w:rFonts w:ascii="Arial" w:hAnsi="Arial" w:cs="Arial"/>
                <w:b/>
                <w:sz w:val="20"/>
                <w:szCs w:val="20"/>
              </w:rPr>
            </w:pPr>
            <w:r>
              <w:rPr>
                <w:rFonts w:ascii="Arial" w:hAnsi="Arial" w:cs="Arial"/>
                <w:b/>
                <w:sz w:val="20"/>
                <w:szCs w:val="20"/>
              </w:rPr>
              <w:t>Código</w:t>
            </w:r>
          </w:p>
        </w:tc>
        <w:tc>
          <w:tcPr>
            <w:tcW w:w="1958" w:type="pct"/>
            <w:gridSpan w:val="4"/>
            <w:shd w:val="clear" w:color="auto" w:fill="D9D9D9" w:themeFill="background1" w:themeFillShade="D9"/>
            <w:vAlign w:val="center"/>
          </w:tcPr>
          <w:p w:rsidR="008D1491" w:rsidRPr="00B81233" w:rsidRDefault="008D1491" w:rsidP="0049301E">
            <w:pPr>
              <w:spacing w:beforeLines="20" w:before="48" w:afterLines="20" w:after="48"/>
              <w:rPr>
                <w:rFonts w:ascii="Arial" w:hAnsi="Arial" w:cs="Arial"/>
                <w:b/>
                <w:sz w:val="20"/>
                <w:szCs w:val="20"/>
              </w:rPr>
            </w:pPr>
            <w:r w:rsidRPr="00B81233">
              <w:rPr>
                <w:rFonts w:ascii="Arial" w:hAnsi="Arial" w:cs="Arial"/>
                <w:b/>
                <w:sz w:val="20"/>
                <w:szCs w:val="20"/>
              </w:rPr>
              <w:t>Nombre del indicador</w:t>
            </w:r>
          </w:p>
        </w:tc>
        <w:tc>
          <w:tcPr>
            <w:tcW w:w="546" w:type="pct"/>
            <w:shd w:val="clear" w:color="auto" w:fill="D9D9D9" w:themeFill="background1" w:themeFillShade="D9"/>
            <w:vAlign w:val="center"/>
          </w:tcPr>
          <w:p w:rsidR="008D1491" w:rsidRPr="00B81233" w:rsidRDefault="008D1491" w:rsidP="0049301E">
            <w:pPr>
              <w:spacing w:beforeLines="20" w:before="48" w:afterLines="20" w:after="48"/>
              <w:rPr>
                <w:rFonts w:ascii="Arial" w:hAnsi="Arial" w:cs="Arial"/>
                <w:b/>
                <w:sz w:val="20"/>
                <w:szCs w:val="20"/>
              </w:rPr>
            </w:pPr>
            <w:r>
              <w:rPr>
                <w:rFonts w:ascii="Arial" w:hAnsi="Arial" w:cs="Arial"/>
                <w:b/>
                <w:sz w:val="20"/>
                <w:szCs w:val="20"/>
              </w:rPr>
              <w:t>Código</w:t>
            </w:r>
          </w:p>
        </w:tc>
        <w:tc>
          <w:tcPr>
            <w:tcW w:w="1967" w:type="pct"/>
            <w:gridSpan w:val="4"/>
            <w:shd w:val="clear" w:color="auto" w:fill="D9D9D9" w:themeFill="background1" w:themeFillShade="D9"/>
            <w:vAlign w:val="center"/>
          </w:tcPr>
          <w:p w:rsidR="008D1491" w:rsidRPr="00B81233" w:rsidRDefault="008D1491" w:rsidP="0049301E">
            <w:pPr>
              <w:spacing w:beforeLines="20" w:before="48" w:afterLines="20" w:after="48"/>
              <w:rPr>
                <w:rFonts w:ascii="Arial" w:hAnsi="Arial" w:cs="Arial"/>
                <w:b/>
                <w:sz w:val="20"/>
                <w:szCs w:val="20"/>
              </w:rPr>
            </w:pPr>
            <w:r>
              <w:rPr>
                <w:rFonts w:ascii="Arial" w:hAnsi="Arial" w:cs="Arial"/>
                <w:b/>
                <w:sz w:val="20"/>
                <w:szCs w:val="20"/>
              </w:rPr>
              <w:t>Nombre del indicador</w:t>
            </w:r>
          </w:p>
        </w:tc>
      </w:tr>
      <w:tr w:rsidR="002474A9" w:rsidRPr="00B81233" w:rsidTr="0049301E">
        <w:tc>
          <w:tcPr>
            <w:tcW w:w="530" w:type="pct"/>
            <w:vMerge w:val="restart"/>
            <w:shd w:val="clear" w:color="auto" w:fill="auto"/>
            <w:vAlign w:val="center"/>
          </w:tcPr>
          <w:p w:rsidR="002474A9" w:rsidRPr="00B81233" w:rsidRDefault="002474A9" w:rsidP="0049301E">
            <w:pPr>
              <w:spacing w:beforeLines="20" w:before="48" w:afterLines="20" w:after="48"/>
              <w:rPr>
                <w:rFonts w:ascii="Arial" w:hAnsi="Arial" w:cs="Arial"/>
                <w:b/>
                <w:sz w:val="20"/>
                <w:szCs w:val="20"/>
              </w:rPr>
            </w:pPr>
            <w:r w:rsidRPr="00585405">
              <w:rPr>
                <w:rFonts w:ascii="Arial" w:hAnsi="Arial" w:cs="Arial"/>
                <w:b/>
                <w:sz w:val="20"/>
                <w:szCs w:val="20"/>
              </w:rPr>
              <w:t>16.b.1</w:t>
            </w:r>
          </w:p>
        </w:tc>
        <w:tc>
          <w:tcPr>
            <w:tcW w:w="1476" w:type="pct"/>
            <w:gridSpan w:val="3"/>
            <w:vMerge w:val="restart"/>
            <w:shd w:val="clear" w:color="auto" w:fill="auto"/>
            <w:vAlign w:val="center"/>
          </w:tcPr>
          <w:p w:rsidR="002474A9" w:rsidRPr="00B81233" w:rsidRDefault="002474A9" w:rsidP="0049301E">
            <w:pPr>
              <w:spacing w:beforeLines="20" w:before="48" w:afterLines="20" w:after="48"/>
              <w:rPr>
                <w:rFonts w:ascii="Arial" w:hAnsi="Arial" w:cs="Arial"/>
                <w:sz w:val="20"/>
                <w:szCs w:val="20"/>
              </w:rPr>
            </w:pPr>
            <w:r w:rsidRPr="00585405">
              <w:rPr>
                <w:rFonts w:ascii="Arial" w:hAnsi="Arial" w:cs="Arial"/>
                <w:sz w:val="20"/>
                <w:szCs w:val="20"/>
              </w:rPr>
              <w:t>Proporción de la población que declara haberse sentido personalmente víctima de discriminación o acoso en los 12 meses anteriores por motivos de discriminación prohibidos por el derecho internacional de los derechos humanos</w:t>
            </w:r>
          </w:p>
        </w:tc>
        <w:tc>
          <w:tcPr>
            <w:tcW w:w="482" w:type="pct"/>
            <w:vMerge w:val="restart"/>
            <w:shd w:val="clear" w:color="auto" w:fill="auto"/>
            <w:vAlign w:val="center"/>
          </w:tcPr>
          <w:p w:rsidR="002474A9" w:rsidRPr="00B81233" w:rsidRDefault="002474A9" w:rsidP="0049301E">
            <w:pPr>
              <w:spacing w:beforeLines="20" w:before="48" w:afterLines="20" w:after="48"/>
              <w:jc w:val="center"/>
              <w:rPr>
                <w:rFonts w:ascii="Arial" w:hAnsi="Arial" w:cs="Arial"/>
                <w:sz w:val="20"/>
                <w:szCs w:val="20"/>
              </w:rPr>
            </w:pPr>
            <w:r w:rsidRPr="00585405">
              <w:rPr>
                <w:rFonts w:ascii="Arial" w:hAnsi="Arial" w:cs="Arial"/>
                <w:sz w:val="20"/>
                <w:szCs w:val="20"/>
              </w:rPr>
              <w:t>N.A.</w:t>
            </w:r>
          </w:p>
        </w:tc>
        <w:tc>
          <w:tcPr>
            <w:tcW w:w="546" w:type="pct"/>
            <w:vMerge w:val="restart"/>
            <w:shd w:val="clear" w:color="auto" w:fill="auto"/>
            <w:vAlign w:val="center"/>
          </w:tcPr>
          <w:p w:rsidR="002474A9" w:rsidRPr="00585405" w:rsidRDefault="002474A9" w:rsidP="0049301E">
            <w:pPr>
              <w:spacing w:beforeLines="20" w:before="48" w:afterLines="20" w:after="48"/>
              <w:rPr>
                <w:rFonts w:ascii="Arial" w:hAnsi="Arial" w:cs="Arial"/>
                <w:b/>
                <w:sz w:val="20"/>
                <w:szCs w:val="20"/>
              </w:rPr>
            </w:pPr>
            <w:r w:rsidRPr="00585405">
              <w:rPr>
                <w:rFonts w:ascii="Arial" w:hAnsi="Arial" w:cs="Arial"/>
                <w:b/>
                <w:sz w:val="20"/>
                <w:szCs w:val="20"/>
              </w:rPr>
              <w:t>16.b.1a</w:t>
            </w:r>
          </w:p>
        </w:tc>
        <w:tc>
          <w:tcPr>
            <w:tcW w:w="1484" w:type="pct"/>
            <w:gridSpan w:val="3"/>
            <w:shd w:val="clear" w:color="auto" w:fill="auto"/>
            <w:vAlign w:val="center"/>
          </w:tcPr>
          <w:p w:rsidR="002474A9" w:rsidRPr="00B81233" w:rsidRDefault="002474A9" w:rsidP="0049301E">
            <w:pPr>
              <w:spacing w:beforeLines="20" w:before="48" w:afterLines="20" w:after="48"/>
              <w:rPr>
                <w:rFonts w:ascii="Arial" w:hAnsi="Arial" w:cs="Arial"/>
                <w:sz w:val="20"/>
                <w:szCs w:val="20"/>
              </w:rPr>
            </w:pPr>
            <w:r w:rsidRPr="00585405">
              <w:rPr>
                <w:rFonts w:ascii="Arial" w:hAnsi="Arial" w:cs="Arial"/>
                <w:sz w:val="20"/>
                <w:szCs w:val="20"/>
              </w:rPr>
              <w:t>Número de denuncias por discriminación contra las mujeres</w:t>
            </w:r>
          </w:p>
        </w:tc>
        <w:tc>
          <w:tcPr>
            <w:tcW w:w="482" w:type="pct"/>
            <w:vMerge w:val="restart"/>
            <w:shd w:val="clear" w:color="auto" w:fill="auto"/>
            <w:vAlign w:val="center"/>
          </w:tcPr>
          <w:p w:rsidR="002474A9" w:rsidRPr="00B81233" w:rsidRDefault="002474A9" w:rsidP="0049301E">
            <w:pPr>
              <w:spacing w:beforeLines="20" w:before="48" w:afterLines="20" w:after="48"/>
              <w:jc w:val="center"/>
              <w:rPr>
                <w:rFonts w:ascii="Arial" w:hAnsi="Arial" w:cs="Arial"/>
                <w:sz w:val="20"/>
                <w:szCs w:val="20"/>
              </w:rPr>
            </w:pPr>
            <w:r>
              <w:rPr>
                <w:noProof/>
                <w:lang w:val="es-ES" w:eastAsia="es-ES"/>
              </w:rPr>
              <mc:AlternateContent>
                <mc:Choice Requires="wps">
                  <w:drawing>
                    <wp:anchor distT="0" distB="0" distL="114300" distR="114300" simplePos="0" relativeHeight="252277248" behindDoc="0" locked="0" layoutInCell="1" allowOverlap="1" wp14:anchorId="64DB032B" wp14:editId="411579B0">
                      <wp:simplePos x="0" y="0"/>
                      <wp:positionH relativeFrom="column">
                        <wp:posOffset>157480</wp:posOffset>
                      </wp:positionH>
                      <wp:positionV relativeFrom="paragraph">
                        <wp:posOffset>36195</wp:posOffset>
                      </wp:positionV>
                      <wp:extent cx="164465" cy="164465"/>
                      <wp:effectExtent l="0" t="0" r="26035" b="26035"/>
                      <wp:wrapNone/>
                      <wp:docPr id="64" name="Elips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ellipse">
                                <a:avLst/>
                              </a:prstGeom>
                              <a:solidFill>
                                <a:schemeClr val="bg1"/>
                              </a:solidFill>
                              <a:ln w="25400">
                                <a:solidFill>
                                  <a:schemeClr val="dk1">
                                    <a:lumMod val="100000"/>
                                    <a:lumOff val="0"/>
                                  </a:schemeClr>
                                </a:solidFill>
                                <a:round/>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oval w14:anchorId="483AD85C" id="Elipse 64" o:spid="_x0000_s1026" style="position:absolute;margin-left:12.4pt;margin-top:2.85pt;width:12.95pt;height:12.95pt;z-index:25227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" fillcolor="white [3212]" strokecolor="black [3200]" strokeweight="2pt"/>
                  </w:pict>
                </mc:Fallback>
              </mc:AlternateContent>
            </w:r>
          </w:p>
        </w:tc>
      </w:tr>
      <w:tr w:rsidR="002474A9" w:rsidRPr="00B81233" w:rsidTr="002474A9">
        <w:trPr>
          <w:trHeight w:val="299"/>
        </w:trPr>
        <w:tc>
          <w:tcPr>
            <w:tcW w:w="530" w:type="pct"/>
            <w:vMerge/>
            <w:shd w:val="clear" w:color="auto" w:fill="auto"/>
            <w:vAlign w:val="center"/>
          </w:tcPr>
          <w:p w:rsidR="002474A9" w:rsidRPr="00585405" w:rsidRDefault="002474A9" w:rsidP="0049301E">
            <w:pPr>
              <w:spacing w:beforeLines="20" w:before="48" w:afterLines="20" w:after="48"/>
              <w:rPr>
                <w:rFonts w:ascii="Arial" w:hAnsi="Arial" w:cs="Arial"/>
                <w:b/>
                <w:sz w:val="20"/>
                <w:szCs w:val="20"/>
              </w:rPr>
            </w:pPr>
          </w:p>
        </w:tc>
        <w:tc>
          <w:tcPr>
            <w:tcW w:w="1476" w:type="pct"/>
            <w:gridSpan w:val="3"/>
            <w:vMerge/>
            <w:shd w:val="clear" w:color="auto" w:fill="auto"/>
            <w:vAlign w:val="center"/>
          </w:tcPr>
          <w:p w:rsidR="002474A9" w:rsidRPr="00585405" w:rsidRDefault="002474A9" w:rsidP="0049301E">
            <w:pPr>
              <w:spacing w:beforeLines="20" w:before="48" w:afterLines="20" w:after="48"/>
              <w:rPr>
                <w:rFonts w:ascii="Arial" w:hAnsi="Arial" w:cs="Arial"/>
                <w:sz w:val="20"/>
                <w:szCs w:val="20"/>
              </w:rPr>
            </w:pPr>
          </w:p>
        </w:tc>
        <w:tc>
          <w:tcPr>
            <w:tcW w:w="482" w:type="pct"/>
            <w:vMerge/>
            <w:shd w:val="clear" w:color="auto" w:fill="auto"/>
            <w:vAlign w:val="center"/>
          </w:tcPr>
          <w:p w:rsidR="002474A9" w:rsidRPr="00585405" w:rsidRDefault="002474A9" w:rsidP="0049301E">
            <w:pPr>
              <w:spacing w:beforeLines="20" w:before="48" w:afterLines="20" w:after="48"/>
              <w:jc w:val="center"/>
              <w:rPr>
                <w:rFonts w:ascii="Arial" w:hAnsi="Arial" w:cs="Arial"/>
                <w:sz w:val="20"/>
                <w:szCs w:val="20"/>
              </w:rPr>
            </w:pPr>
          </w:p>
        </w:tc>
        <w:tc>
          <w:tcPr>
            <w:tcW w:w="546" w:type="pct"/>
            <w:vMerge/>
            <w:shd w:val="clear" w:color="auto" w:fill="auto"/>
            <w:vAlign w:val="center"/>
          </w:tcPr>
          <w:p w:rsidR="002474A9" w:rsidRPr="00585405" w:rsidRDefault="002474A9" w:rsidP="0049301E">
            <w:pPr>
              <w:spacing w:beforeLines="20" w:before="48" w:afterLines="20" w:after="48"/>
              <w:rPr>
                <w:rFonts w:ascii="Arial" w:hAnsi="Arial" w:cs="Arial"/>
                <w:b/>
                <w:sz w:val="20"/>
                <w:szCs w:val="20"/>
              </w:rPr>
            </w:pPr>
          </w:p>
        </w:tc>
        <w:tc>
          <w:tcPr>
            <w:tcW w:w="742" w:type="pct"/>
            <w:gridSpan w:val="2"/>
            <w:shd w:val="clear" w:color="auto" w:fill="auto"/>
            <w:vAlign w:val="center"/>
          </w:tcPr>
          <w:p w:rsidR="002474A9" w:rsidRPr="00B81233" w:rsidRDefault="002474A9" w:rsidP="00BD79E1">
            <w:pPr>
              <w:spacing w:beforeLines="20" w:before="48" w:afterLines="20" w:after="48"/>
              <w:rPr>
                <w:rFonts w:ascii="Arial" w:hAnsi="Arial" w:cs="Arial"/>
                <w:sz w:val="20"/>
                <w:szCs w:val="20"/>
              </w:rPr>
            </w:pPr>
            <w:r>
              <w:rPr>
                <w:rFonts w:ascii="Arial" w:hAnsi="Arial" w:cs="Arial"/>
                <w:sz w:val="20"/>
                <w:szCs w:val="20"/>
              </w:rPr>
              <w:t>Línea base</w:t>
            </w:r>
          </w:p>
        </w:tc>
        <w:tc>
          <w:tcPr>
            <w:tcW w:w="742" w:type="pct"/>
            <w:shd w:val="clear" w:color="auto" w:fill="auto"/>
            <w:vAlign w:val="center"/>
          </w:tcPr>
          <w:p w:rsidR="002474A9" w:rsidRPr="00585405" w:rsidRDefault="003C4B2C" w:rsidP="0049301E">
            <w:pPr>
              <w:spacing w:beforeLines="20" w:before="48" w:afterLines="20" w:after="48"/>
              <w:rPr>
                <w:rFonts w:ascii="Arial" w:hAnsi="Arial" w:cs="Arial"/>
                <w:sz w:val="20"/>
                <w:szCs w:val="20"/>
              </w:rPr>
            </w:pPr>
            <w:r w:rsidRPr="00EB6574">
              <w:rPr>
                <w:rFonts w:ascii="Arial" w:hAnsi="Arial" w:cs="Arial"/>
                <w:sz w:val="20"/>
                <w:szCs w:val="20"/>
              </w:rPr>
              <w:t>21</w:t>
            </w:r>
          </w:p>
        </w:tc>
        <w:tc>
          <w:tcPr>
            <w:tcW w:w="482" w:type="pct"/>
            <w:vMerge/>
            <w:shd w:val="clear" w:color="auto" w:fill="auto"/>
            <w:vAlign w:val="center"/>
          </w:tcPr>
          <w:p w:rsidR="002474A9" w:rsidRDefault="002474A9" w:rsidP="0049301E">
            <w:pPr>
              <w:spacing w:beforeLines="20" w:before="48" w:afterLines="20" w:after="48"/>
              <w:jc w:val="center"/>
              <w:rPr>
                <w:noProof/>
              </w:rPr>
            </w:pPr>
          </w:p>
        </w:tc>
      </w:tr>
      <w:tr w:rsidR="002474A9" w:rsidRPr="00B81233" w:rsidTr="002474A9">
        <w:trPr>
          <w:trHeight w:val="299"/>
        </w:trPr>
        <w:tc>
          <w:tcPr>
            <w:tcW w:w="530" w:type="pct"/>
            <w:vMerge/>
            <w:shd w:val="clear" w:color="auto" w:fill="auto"/>
            <w:vAlign w:val="center"/>
          </w:tcPr>
          <w:p w:rsidR="002474A9" w:rsidRPr="00585405" w:rsidRDefault="002474A9" w:rsidP="0049301E">
            <w:pPr>
              <w:spacing w:beforeLines="20" w:before="48" w:afterLines="20" w:after="48"/>
              <w:rPr>
                <w:rFonts w:ascii="Arial" w:hAnsi="Arial" w:cs="Arial"/>
                <w:b/>
                <w:sz w:val="20"/>
                <w:szCs w:val="20"/>
              </w:rPr>
            </w:pPr>
          </w:p>
        </w:tc>
        <w:tc>
          <w:tcPr>
            <w:tcW w:w="1476" w:type="pct"/>
            <w:gridSpan w:val="3"/>
            <w:vMerge/>
            <w:shd w:val="clear" w:color="auto" w:fill="auto"/>
            <w:vAlign w:val="center"/>
          </w:tcPr>
          <w:p w:rsidR="002474A9" w:rsidRPr="00585405" w:rsidRDefault="002474A9" w:rsidP="0049301E">
            <w:pPr>
              <w:spacing w:beforeLines="20" w:before="48" w:afterLines="20" w:after="48"/>
              <w:rPr>
                <w:rFonts w:ascii="Arial" w:hAnsi="Arial" w:cs="Arial"/>
                <w:sz w:val="20"/>
                <w:szCs w:val="20"/>
              </w:rPr>
            </w:pPr>
          </w:p>
        </w:tc>
        <w:tc>
          <w:tcPr>
            <w:tcW w:w="482" w:type="pct"/>
            <w:vMerge/>
            <w:shd w:val="clear" w:color="auto" w:fill="auto"/>
            <w:vAlign w:val="center"/>
          </w:tcPr>
          <w:p w:rsidR="002474A9" w:rsidRPr="00585405" w:rsidRDefault="002474A9" w:rsidP="0049301E">
            <w:pPr>
              <w:spacing w:beforeLines="20" w:before="48" w:afterLines="20" w:after="48"/>
              <w:jc w:val="center"/>
              <w:rPr>
                <w:rFonts w:ascii="Arial" w:hAnsi="Arial" w:cs="Arial"/>
                <w:sz w:val="20"/>
                <w:szCs w:val="20"/>
              </w:rPr>
            </w:pPr>
          </w:p>
        </w:tc>
        <w:tc>
          <w:tcPr>
            <w:tcW w:w="546" w:type="pct"/>
            <w:vMerge/>
            <w:shd w:val="clear" w:color="auto" w:fill="auto"/>
            <w:vAlign w:val="center"/>
          </w:tcPr>
          <w:p w:rsidR="002474A9" w:rsidRPr="00585405" w:rsidRDefault="002474A9" w:rsidP="0049301E">
            <w:pPr>
              <w:spacing w:beforeLines="20" w:before="48" w:afterLines="20" w:after="48"/>
              <w:rPr>
                <w:rFonts w:ascii="Arial" w:hAnsi="Arial" w:cs="Arial"/>
                <w:b/>
                <w:sz w:val="20"/>
                <w:szCs w:val="20"/>
              </w:rPr>
            </w:pPr>
          </w:p>
        </w:tc>
        <w:tc>
          <w:tcPr>
            <w:tcW w:w="742" w:type="pct"/>
            <w:gridSpan w:val="2"/>
            <w:shd w:val="clear" w:color="auto" w:fill="auto"/>
            <w:vAlign w:val="center"/>
          </w:tcPr>
          <w:p w:rsidR="002474A9" w:rsidRPr="00B81233" w:rsidRDefault="002474A9" w:rsidP="00BD79E1">
            <w:pPr>
              <w:spacing w:beforeLines="20" w:before="48" w:afterLines="20" w:after="48"/>
              <w:rPr>
                <w:rFonts w:ascii="Arial" w:hAnsi="Arial" w:cs="Arial"/>
                <w:sz w:val="20"/>
                <w:szCs w:val="20"/>
              </w:rPr>
            </w:pPr>
            <w:r>
              <w:rPr>
                <w:rFonts w:ascii="Arial" w:hAnsi="Arial" w:cs="Arial"/>
                <w:sz w:val="20"/>
                <w:szCs w:val="20"/>
              </w:rPr>
              <w:t>Meta</w:t>
            </w:r>
          </w:p>
        </w:tc>
        <w:tc>
          <w:tcPr>
            <w:tcW w:w="742" w:type="pct"/>
            <w:shd w:val="clear" w:color="auto" w:fill="auto"/>
            <w:vAlign w:val="center"/>
          </w:tcPr>
          <w:p w:rsidR="002474A9" w:rsidRPr="00585405" w:rsidRDefault="002474A9" w:rsidP="0049301E">
            <w:pPr>
              <w:spacing w:beforeLines="20" w:before="48" w:afterLines="20" w:after="48"/>
              <w:rPr>
                <w:rFonts w:ascii="Arial" w:hAnsi="Arial" w:cs="Arial"/>
                <w:sz w:val="20"/>
                <w:szCs w:val="20"/>
              </w:rPr>
            </w:pPr>
          </w:p>
        </w:tc>
        <w:tc>
          <w:tcPr>
            <w:tcW w:w="482" w:type="pct"/>
            <w:vMerge/>
            <w:shd w:val="clear" w:color="auto" w:fill="auto"/>
            <w:vAlign w:val="center"/>
          </w:tcPr>
          <w:p w:rsidR="002474A9" w:rsidRDefault="002474A9" w:rsidP="0049301E">
            <w:pPr>
              <w:spacing w:beforeLines="20" w:before="48" w:afterLines="20" w:after="48"/>
              <w:jc w:val="center"/>
              <w:rPr>
                <w:noProof/>
              </w:rPr>
            </w:pPr>
          </w:p>
        </w:tc>
      </w:tr>
      <w:tr w:rsidR="002474A9" w:rsidRPr="00B81233" w:rsidTr="0049301E">
        <w:tc>
          <w:tcPr>
            <w:tcW w:w="530" w:type="pct"/>
            <w:vMerge/>
            <w:shd w:val="clear" w:color="auto" w:fill="auto"/>
            <w:vAlign w:val="center"/>
          </w:tcPr>
          <w:p w:rsidR="002474A9" w:rsidRPr="00B81233" w:rsidRDefault="002474A9" w:rsidP="0049301E">
            <w:pPr>
              <w:spacing w:beforeLines="20" w:before="48" w:afterLines="20" w:after="48"/>
              <w:rPr>
                <w:rFonts w:ascii="Arial" w:hAnsi="Arial" w:cs="Arial"/>
                <w:b/>
                <w:sz w:val="20"/>
                <w:szCs w:val="20"/>
              </w:rPr>
            </w:pPr>
          </w:p>
        </w:tc>
        <w:tc>
          <w:tcPr>
            <w:tcW w:w="1476" w:type="pct"/>
            <w:gridSpan w:val="3"/>
            <w:vMerge/>
            <w:shd w:val="clear" w:color="auto" w:fill="auto"/>
            <w:vAlign w:val="center"/>
          </w:tcPr>
          <w:p w:rsidR="002474A9" w:rsidRPr="00B81233" w:rsidRDefault="002474A9" w:rsidP="0049301E">
            <w:pPr>
              <w:spacing w:beforeLines="20" w:before="48" w:afterLines="20" w:after="48"/>
              <w:rPr>
                <w:rFonts w:ascii="Arial" w:hAnsi="Arial" w:cs="Arial"/>
                <w:sz w:val="20"/>
                <w:szCs w:val="20"/>
              </w:rPr>
            </w:pPr>
          </w:p>
        </w:tc>
        <w:tc>
          <w:tcPr>
            <w:tcW w:w="482" w:type="pct"/>
            <w:vMerge/>
            <w:shd w:val="clear" w:color="auto" w:fill="auto"/>
            <w:vAlign w:val="center"/>
          </w:tcPr>
          <w:p w:rsidR="002474A9" w:rsidRPr="00B81233" w:rsidRDefault="002474A9" w:rsidP="0049301E">
            <w:pPr>
              <w:spacing w:beforeLines="20" w:before="48" w:afterLines="20" w:after="48"/>
              <w:rPr>
                <w:rFonts w:ascii="Arial" w:hAnsi="Arial" w:cs="Arial"/>
                <w:sz w:val="20"/>
                <w:szCs w:val="20"/>
              </w:rPr>
            </w:pPr>
          </w:p>
        </w:tc>
        <w:tc>
          <w:tcPr>
            <w:tcW w:w="546" w:type="pct"/>
            <w:vMerge w:val="restart"/>
            <w:shd w:val="clear" w:color="auto" w:fill="auto"/>
            <w:vAlign w:val="center"/>
          </w:tcPr>
          <w:p w:rsidR="002474A9" w:rsidRPr="00585405" w:rsidRDefault="002474A9" w:rsidP="0049301E">
            <w:pPr>
              <w:spacing w:beforeLines="20" w:before="48" w:afterLines="20" w:after="48"/>
              <w:rPr>
                <w:rFonts w:ascii="Arial" w:hAnsi="Arial" w:cs="Arial"/>
                <w:b/>
                <w:sz w:val="20"/>
                <w:szCs w:val="20"/>
              </w:rPr>
            </w:pPr>
            <w:r w:rsidRPr="00585405">
              <w:rPr>
                <w:rFonts w:ascii="Arial" w:hAnsi="Arial" w:cs="Arial"/>
                <w:b/>
                <w:sz w:val="20"/>
                <w:szCs w:val="20"/>
              </w:rPr>
              <w:t>16.b.1b</w:t>
            </w:r>
          </w:p>
        </w:tc>
        <w:tc>
          <w:tcPr>
            <w:tcW w:w="1484" w:type="pct"/>
            <w:gridSpan w:val="3"/>
            <w:shd w:val="clear" w:color="auto" w:fill="auto"/>
            <w:vAlign w:val="center"/>
          </w:tcPr>
          <w:p w:rsidR="002474A9" w:rsidRPr="00B81233" w:rsidRDefault="002474A9" w:rsidP="0049301E">
            <w:pPr>
              <w:spacing w:beforeLines="20" w:before="48" w:afterLines="20" w:after="48"/>
              <w:rPr>
                <w:rFonts w:ascii="Arial" w:hAnsi="Arial" w:cs="Arial"/>
                <w:sz w:val="20"/>
                <w:szCs w:val="20"/>
              </w:rPr>
            </w:pPr>
            <w:r w:rsidRPr="00585405">
              <w:rPr>
                <w:rFonts w:ascii="Arial" w:hAnsi="Arial" w:cs="Arial"/>
                <w:sz w:val="20"/>
                <w:szCs w:val="20"/>
              </w:rPr>
              <w:t xml:space="preserve">Número de denuncias por discriminación en lugares de trabajo presentadas en el </w:t>
            </w:r>
            <w:r w:rsidR="00D71B9A">
              <w:rPr>
                <w:rFonts w:ascii="Arial" w:hAnsi="Arial" w:cs="Arial"/>
                <w:sz w:val="20"/>
                <w:szCs w:val="20"/>
              </w:rPr>
              <w:t>Ministerio de Trabajo y Previsión Social</w:t>
            </w:r>
          </w:p>
        </w:tc>
        <w:tc>
          <w:tcPr>
            <w:tcW w:w="482" w:type="pct"/>
            <w:vMerge w:val="restart"/>
            <w:shd w:val="clear" w:color="auto" w:fill="auto"/>
            <w:vAlign w:val="center"/>
          </w:tcPr>
          <w:p w:rsidR="002474A9" w:rsidRPr="00B81233" w:rsidRDefault="002474A9" w:rsidP="0049301E">
            <w:pPr>
              <w:spacing w:beforeLines="20" w:before="48" w:afterLines="20" w:after="48"/>
              <w:jc w:val="center"/>
              <w:rPr>
                <w:rFonts w:ascii="Arial" w:hAnsi="Arial" w:cs="Arial"/>
                <w:sz w:val="20"/>
                <w:szCs w:val="20"/>
              </w:rPr>
            </w:pPr>
            <w:r>
              <w:rPr>
                <w:noProof/>
                <w:lang w:val="es-ES" w:eastAsia="es-ES"/>
              </w:rPr>
              <mc:AlternateContent>
                <mc:Choice Requires="wps">
                  <w:drawing>
                    <wp:anchor distT="0" distB="0" distL="114300" distR="114300" simplePos="0" relativeHeight="252273152" behindDoc="0" locked="0" layoutInCell="1" allowOverlap="1" wp14:anchorId="1CC28533" wp14:editId="6D7CAD7F">
                      <wp:simplePos x="0" y="0"/>
                      <wp:positionH relativeFrom="column">
                        <wp:posOffset>148590</wp:posOffset>
                      </wp:positionH>
                      <wp:positionV relativeFrom="paragraph">
                        <wp:posOffset>27305</wp:posOffset>
                      </wp:positionV>
                      <wp:extent cx="164465" cy="164465"/>
                      <wp:effectExtent l="0" t="0" r="26035" b="26035"/>
                      <wp:wrapNone/>
                      <wp:docPr id="65" name="Elips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ellipse">
                                <a:avLst/>
                              </a:prstGeom>
                              <a:solidFill>
                                <a:schemeClr val="bg1"/>
                              </a:solidFill>
                              <a:ln w="25400">
                                <a:solidFill>
                                  <a:schemeClr val="dk1">
                                    <a:lumMod val="100000"/>
                                    <a:lumOff val="0"/>
                                  </a:schemeClr>
                                </a:solidFill>
                                <a:round/>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oval w14:anchorId="62313787" id="Elipse 65" o:spid="_x0000_s1026" style="position:absolute;margin-left:11.7pt;margin-top:2.15pt;width:12.95pt;height:12.95pt;z-index:25227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" fillcolor="white [3212]" strokecolor="black [3200]" strokeweight="2pt"/>
                  </w:pict>
                </mc:Fallback>
              </mc:AlternateContent>
            </w:r>
          </w:p>
        </w:tc>
      </w:tr>
      <w:tr w:rsidR="002474A9" w:rsidRPr="00B81233" w:rsidTr="002474A9">
        <w:trPr>
          <w:trHeight w:val="299"/>
        </w:trPr>
        <w:tc>
          <w:tcPr>
            <w:tcW w:w="530" w:type="pct"/>
            <w:vMerge/>
            <w:shd w:val="clear" w:color="auto" w:fill="auto"/>
            <w:vAlign w:val="center"/>
          </w:tcPr>
          <w:p w:rsidR="002474A9" w:rsidRPr="00B81233" w:rsidRDefault="002474A9" w:rsidP="0049301E">
            <w:pPr>
              <w:spacing w:beforeLines="20" w:before="48" w:afterLines="20" w:after="48"/>
              <w:rPr>
                <w:rFonts w:ascii="Arial" w:hAnsi="Arial" w:cs="Arial"/>
                <w:b/>
                <w:sz w:val="20"/>
                <w:szCs w:val="20"/>
              </w:rPr>
            </w:pPr>
          </w:p>
        </w:tc>
        <w:tc>
          <w:tcPr>
            <w:tcW w:w="1476" w:type="pct"/>
            <w:gridSpan w:val="3"/>
            <w:vMerge/>
            <w:shd w:val="clear" w:color="auto" w:fill="auto"/>
            <w:vAlign w:val="center"/>
          </w:tcPr>
          <w:p w:rsidR="002474A9" w:rsidRPr="00B81233" w:rsidRDefault="002474A9" w:rsidP="0049301E">
            <w:pPr>
              <w:spacing w:beforeLines="20" w:before="48" w:afterLines="20" w:after="48"/>
              <w:rPr>
                <w:rFonts w:ascii="Arial" w:hAnsi="Arial" w:cs="Arial"/>
                <w:sz w:val="20"/>
                <w:szCs w:val="20"/>
              </w:rPr>
            </w:pPr>
          </w:p>
        </w:tc>
        <w:tc>
          <w:tcPr>
            <w:tcW w:w="482" w:type="pct"/>
            <w:vMerge/>
            <w:shd w:val="clear" w:color="auto" w:fill="auto"/>
            <w:vAlign w:val="center"/>
          </w:tcPr>
          <w:p w:rsidR="002474A9" w:rsidRPr="00B81233" w:rsidRDefault="002474A9" w:rsidP="0049301E">
            <w:pPr>
              <w:spacing w:beforeLines="20" w:before="48" w:afterLines="20" w:after="48"/>
              <w:rPr>
                <w:rFonts w:ascii="Arial" w:hAnsi="Arial" w:cs="Arial"/>
                <w:sz w:val="20"/>
                <w:szCs w:val="20"/>
              </w:rPr>
            </w:pPr>
          </w:p>
        </w:tc>
        <w:tc>
          <w:tcPr>
            <w:tcW w:w="546" w:type="pct"/>
            <w:vMerge/>
            <w:shd w:val="clear" w:color="auto" w:fill="auto"/>
            <w:vAlign w:val="center"/>
          </w:tcPr>
          <w:p w:rsidR="002474A9" w:rsidRPr="00585405" w:rsidRDefault="002474A9" w:rsidP="0049301E">
            <w:pPr>
              <w:spacing w:beforeLines="20" w:before="48" w:afterLines="20" w:after="48"/>
              <w:rPr>
                <w:rFonts w:ascii="Arial" w:hAnsi="Arial" w:cs="Arial"/>
                <w:b/>
                <w:sz w:val="20"/>
                <w:szCs w:val="20"/>
              </w:rPr>
            </w:pPr>
          </w:p>
        </w:tc>
        <w:tc>
          <w:tcPr>
            <w:tcW w:w="742" w:type="pct"/>
            <w:gridSpan w:val="2"/>
            <w:shd w:val="clear" w:color="auto" w:fill="auto"/>
            <w:vAlign w:val="center"/>
          </w:tcPr>
          <w:p w:rsidR="002474A9" w:rsidRPr="00B81233" w:rsidRDefault="002474A9" w:rsidP="00BD79E1">
            <w:pPr>
              <w:spacing w:beforeLines="20" w:before="48" w:afterLines="20" w:after="48"/>
              <w:rPr>
                <w:rFonts w:ascii="Arial" w:hAnsi="Arial" w:cs="Arial"/>
                <w:sz w:val="20"/>
                <w:szCs w:val="20"/>
              </w:rPr>
            </w:pPr>
            <w:r>
              <w:rPr>
                <w:rFonts w:ascii="Arial" w:hAnsi="Arial" w:cs="Arial"/>
                <w:sz w:val="20"/>
                <w:szCs w:val="20"/>
              </w:rPr>
              <w:t>Línea base</w:t>
            </w:r>
          </w:p>
        </w:tc>
        <w:tc>
          <w:tcPr>
            <w:tcW w:w="742" w:type="pct"/>
            <w:shd w:val="clear" w:color="auto" w:fill="auto"/>
            <w:vAlign w:val="center"/>
          </w:tcPr>
          <w:p w:rsidR="002474A9" w:rsidRPr="00585405" w:rsidRDefault="003C4B2C" w:rsidP="0049301E">
            <w:pPr>
              <w:spacing w:beforeLines="20" w:before="48" w:afterLines="20" w:after="48"/>
              <w:rPr>
                <w:rFonts w:ascii="Arial" w:hAnsi="Arial" w:cs="Arial"/>
                <w:sz w:val="20"/>
                <w:szCs w:val="20"/>
              </w:rPr>
            </w:pPr>
            <w:r w:rsidRPr="00EB6574">
              <w:rPr>
                <w:rFonts w:ascii="Arial" w:hAnsi="Arial" w:cs="Arial"/>
                <w:sz w:val="20"/>
                <w:szCs w:val="20"/>
              </w:rPr>
              <w:t>59</w:t>
            </w:r>
          </w:p>
        </w:tc>
        <w:tc>
          <w:tcPr>
            <w:tcW w:w="482" w:type="pct"/>
            <w:vMerge/>
            <w:shd w:val="clear" w:color="auto" w:fill="auto"/>
            <w:vAlign w:val="center"/>
          </w:tcPr>
          <w:p w:rsidR="002474A9" w:rsidRDefault="002474A9" w:rsidP="0049301E">
            <w:pPr>
              <w:spacing w:beforeLines="20" w:before="48" w:afterLines="20" w:after="48"/>
              <w:jc w:val="center"/>
              <w:rPr>
                <w:noProof/>
              </w:rPr>
            </w:pPr>
          </w:p>
        </w:tc>
      </w:tr>
      <w:tr w:rsidR="002474A9" w:rsidRPr="00B81233" w:rsidTr="002474A9">
        <w:trPr>
          <w:trHeight w:val="299"/>
        </w:trPr>
        <w:tc>
          <w:tcPr>
            <w:tcW w:w="530" w:type="pct"/>
            <w:vMerge/>
            <w:shd w:val="clear" w:color="auto" w:fill="auto"/>
            <w:vAlign w:val="center"/>
          </w:tcPr>
          <w:p w:rsidR="002474A9" w:rsidRPr="00B81233" w:rsidRDefault="002474A9" w:rsidP="0049301E">
            <w:pPr>
              <w:spacing w:beforeLines="20" w:before="48" w:afterLines="20" w:after="48"/>
              <w:rPr>
                <w:rFonts w:ascii="Arial" w:hAnsi="Arial" w:cs="Arial"/>
                <w:b/>
                <w:sz w:val="20"/>
                <w:szCs w:val="20"/>
              </w:rPr>
            </w:pPr>
          </w:p>
        </w:tc>
        <w:tc>
          <w:tcPr>
            <w:tcW w:w="1476" w:type="pct"/>
            <w:gridSpan w:val="3"/>
            <w:vMerge/>
            <w:shd w:val="clear" w:color="auto" w:fill="auto"/>
            <w:vAlign w:val="center"/>
          </w:tcPr>
          <w:p w:rsidR="002474A9" w:rsidRPr="00B81233" w:rsidRDefault="002474A9" w:rsidP="0049301E">
            <w:pPr>
              <w:spacing w:beforeLines="20" w:before="48" w:afterLines="20" w:after="48"/>
              <w:rPr>
                <w:rFonts w:ascii="Arial" w:hAnsi="Arial" w:cs="Arial"/>
                <w:sz w:val="20"/>
                <w:szCs w:val="20"/>
              </w:rPr>
            </w:pPr>
          </w:p>
        </w:tc>
        <w:tc>
          <w:tcPr>
            <w:tcW w:w="482" w:type="pct"/>
            <w:vMerge/>
            <w:shd w:val="clear" w:color="auto" w:fill="auto"/>
            <w:vAlign w:val="center"/>
          </w:tcPr>
          <w:p w:rsidR="002474A9" w:rsidRPr="00B81233" w:rsidRDefault="002474A9" w:rsidP="0049301E">
            <w:pPr>
              <w:spacing w:beforeLines="20" w:before="48" w:afterLines="20" w:after="48"/>
              <w:rPr>
                <w:rFonts w:ascii="Arial" w:hAnsi="Arial" w:cs="Arial"/>
                <w:sz w:val="20"/>
                <w:szCs w:val="20"/>
              </w:rPr>
            </w:pPr>
          </w:p>
        </w:tc>
        <w:tc>
          <w:tcPr>
            <w:tcW w:w="546" w:type="pct"/>
            <w:vMerge/>
            <w:shd w:val="clear" w:color="auto" w:fill="auto"/>
            <w:vAlign w:val="center"/>
          </w:tcPr>
          <w:p w:rsidR="002474A9" w:rsidRPr="00585405" w:rsidRDefault="002474A9" w:rsidP="0049301E">
            <w:pPr>
              <w:spacing w:beforeLines="20" w:before="48" w:afterLines="20" w:after="48"/>
              <w:rPr>
                <w:rFonts w:ascii="Arial" w:hAnsi="Arial" w:cs="Arial"/>
                <w:b/>
                <w:sz w:val="20"/>
                <w:szCs w:val="20"/>
              </w:rPr>
            </w:pPr>
          </w:p>
        </w:tc>
        <w:tc>
          <w:tcPr>
            <w:tcW w:w="742" w:type="pct"/>
            <w:gridSpan w:val="2"/>
            <w:shd w:val="clear" w:color="auto" w:fill="auto"/>
            <w:vAlign w:val="center"/>
          </w:tcPr>
          <w:p w:rsidR="002474A9" w:rsidRPr="00B81233" w:rsidRDefault="002474A9" w:rsidP="00BD79E1">
            <w:pPr>
              <w:spacing w:beforeLines="20" w:before="48" w:afterLines="20" w:after="48"/>
              <w:rPr>
                <w:rFonts w:ascii="Arial" w:hAnsi="Arial" w:cs="Arial"/>
                <w:sz w:val="20"/>
                <w:szCs w:val="20"/>
              </w:rPr>
            </w:pPr>
            <w:r>
              <w:rPr>
                <w:rFonts w:ascii="Arial" w:hAnsi="Arial" w:cs="Arial"/>
                <w:sz w:val="20"/>
                <w:szCs w:val="20"/>
              </w:rPr>
              <w:t>Meta</w:t>
            </w:r>
          </w:p>
        </w:tc>
        <w:tc>
          <w:tcPr>
            <w:tcW w:w="742" w:type="pct"/>
            <w:shd w:val="clear" w:color="auto" w:fill="auto"/>
            <w:vAlign w:val="center"/>
          </w:tcPr>
          <w:p w:rsidR="002474A9" w:rsidRPr="00585405" w:rsidRDefault="002474A9" w:rsidP="0049301E">
            <w:pPr>
              <w:spacing w:beforeLines="20" w:before="48" w:afterLines="20" w:after="48"/>
              <w:rPr>
                <w:rFonts w:ascii="Arial" w:hAnsi="Arial" w:cs="Arial"/>
                <w:sz w:val="20"/>
                <w:szCs w:val="20"/>
              </w:rPr>
            </w:pPr>
          </w:p>
        </w:tc>
        <w:tc>
          <w:tcPr>
            <w:tcW w:w="482" w:type="pct"/>
            <w:vMerge/>
            <w:shd w:val="clear" w:color="auto" w:fill="auto"/>
            <w:vAlign w:val="center"/>
          </w:tcPr>
          <w:p w:rsidR="002474A9" w:rsidRDefault="002474A9" w:rsidP="0049301E">
            <w:pPr>
              <w:spacing w:beforeLines="20" w:before="48" w:afterLines="20" w:after="48"/>
              <w:jc w:val="center"/>
              <w:rPr>
                <w:noProof/>
              </w:rPr>
            </w:pPr>
          </w:p>
        </w:tc>
      </w:tr>
      <w:tr w:rsidR="008D1491" w:rsidRPr="00B81233" w:rsidTr="0049301E">
        <w:tc>
          <w:tcPr>
            <w:tcW w:w="5000" w:type="pct"/>
            <w:gridSpan w:val="10"/>
            <w:shd w:val="clear" w:color="auto" w:fill="808080" w:themeFill="background1" w:themeFillShade="80"/>
            <w:vAlign w:val="center"/>
          </w:tcPr>
          <w:p w:rsidR="008D1491" w:rsidRPr="00B81233" w:rsidRDefault="008D1491" w:rsidP="0049301E">
            <w:pPr>
              <w:spacing w:beforeLines="20" w:before="48" w:afterLines="20" w:after="48"/>
              <w:jc w:val="center"/>
              <w:rPr>
                <w:rFonts w:ascii="Arial" w:hAnsi="Arial" w:cs="Arial"/>
                <w:b/>
                <w:sz w:val="20"/>
                <w:szCs w:val="20"/>
              </w:rPr>
            </w:pPr>
            <w:r w:rsidRPr="00B81233">
              <w:rPr>
                <w:rFonts w:ascii="Arial" w:hAnsi="Arial" w:cs="Arial"/>
                <w:b/>
                <w:sz w:val="20"/>
                <w:szCs w:val="20"/>
              </w:rPr>
              <w:t>NARRATIVE ASSESSMENT</w:t>
            </w:r>
          </w:p>
        </w:tc>
      </w:tr>
      <w:tr w:rsidR="008D1491" w:rsidRPr="00B81233" w:rsidTr="002474A9">
        <w:tc>
          <w:tcPr>
            <w:tcW w:w="1278" w:type="pct"/>
            <w:gridSpan w:val="3"/>
            <w:shd w:val="clear" w:color="auto" w:fill="D9D9D9" w:themeFill="background1" w:themeFillShade="D9"/>
            <w:vAlign w:val="center"/>
          </w:tcPr>
          <w:p w:rsidR="008D1491" w:rsidRPr="00B81233" w:rsidRDefault="008D1491" w:rsidP="0049301E">
            <w:pPr>
              <w:spacing w:beforeLines="20" w:before="48" w:afterLines="20" w:after="48"/>
              <w:rPr>
                <w:rFonts w:ascii="Arial" w:hAnsi="Arial" w:cs="Arial"/>
                <w:b/>
                <w:sz w:val="20"/>
                <w:szCs w:val="20"/>
              </w:rPr>
            </w:pPr>
            <w:r w:rsidRPr="00B81233">
              <w:rPr>
                <w:rFonts w:ascii="Arial" w:hAnsi="Arial" w:cs="Arial"/>
                <w:b/>
                <w:sz w:val="20"/>
                <w:szCs w:val="20"/>
              </w:rPr>
              <w:t>P</w:t>
            </w:r>
            <w:r>
              <w:rPr>
                <w:rFonts w:ascii="Arial" w:hAnsi="Arial" w:cs="Arial"/>
                <w:b/>
                <w:sz w:val="20"/>
                <w:szCs w:val="20"/>
              </w:rPr>
              <w:t>rincipales p</w:t>
            </w:r>
            <w:r w:rsidRPr="00B81233">
              <w:rPr>
                <w:rFonts w:ascii="Arial" w:hAnsi="Arial" w:cs="Arial"/>
                <w:b/>
                <w:sz w:val="20"/>
                <w:szCs w:val="20"/>
              </w:rPr>
              <w:t xml:space="preserve">olíticas y programas en </w:t>
            </w:r>
            <w:r>
              <w:rPr>
                <w:rFonts w:ascii="Arial" w:hAnsi="Arial" w:cs="Arial"/>
                <w:b/>
                <w:sz w:val="20"/>
                <w:szCs w:val="20"/>
              </w:rPr>
              <w:t xml:space="preserve">proceso de </w:t>
            </w:r>
            <w:r w:rsidRPr="00B81233">
              <w:rPr>
                <w:rFonts w:ascii="Arial" w:hAnsi="Arial" w:cs="Arial"/>
                <w:b/>
                <w:sz w:val="20"/>
                <w:szCs w:val="20"/>
              </w:rPr>
              <w:t>implementación</w:t>
            </w:r>
          </w:p>
        </w:tc>
        <w:tc>
          <w:tcPr>
            <w:tcW w:w="3722" w:type="pct"/>
            <w:gridSpan w:val="7"/>
            <w:vAlign w:val="center"/>
          </w:tcPr>
          <w:p w:rsidR="008D1491" w:rsidRPr="00B81233" w:rsidRDefault="008D1491" w:rsidP="0049301E">
            <w:pPr>
              <w:spacing w:beforeLines="20" w:before="48" w:afterLines="20" w:after="48"/>
              <w:jc w:val="both"/>
              <w:rPr>
                <w:rFonts w:ascii="Arial" w:hAnsi="Arial" w:cs="Arial"/>
                <w:sz w:val="20"/>
                <w:szCs w:val="20"/>
              </w:rPr>
            </w:pPr>
            <w:r>
              <w:rPr>
                <w:rFonts w:ascii="Arial" w:hAnsi="Arial" w:cs="Arial"/>
                <w:sz w:val="20"/>
                <w:szCs w:val="20"/>
              </w:rPr>
              <w:t>Código de Trabajo; Ley especial integral para una vida libre de violencia para las mujeres; Política nacional para el acceso de las mujeres a una vida libre de violencia; Plan de acción de la política nacional para el acceso de las mujeres a una vida libre de violencia.</w:t>
            </w:r>
          </w:p>
        </w:tc>
      </w:tr>
      <w:tr w:rsidR="008D1491" w:rsidRPr="00B81233" w:rsidTr="002474A9">
        <w:tc>
          <w:tcPr>
            <w:tcW w:w="1278" w:type="pct"/>
            <w:gridSpan w:val="3"/>
            <w:shd w:val="clear" w:color="auto" w:fill="D9D9D9" w:themeFill="background1" w:themeFillShade="D9"/>
            <w:vAlign w:val="center"/>
          </w:tcPr>
          <w:p w:rsidR="008D1491" w:rsidRPr="00B81233" w:rsidRDefault="008D1491" w:rsidP="0049301E">
            <w:pPr>
              <w:spacing w:beforeLines="20" w:before="48" w:afterLines="20" w:after="48"/>
              <w:rPr>
                <w:rFonts w:ascii="Arial" w:hAnsi="Arial" w:cs="Arial"/>
                <w:b/>
                <w:sz w:val="20"/>
                <w:szCs w:val="20"/>
              </w:rPr>
            </w:pPr>
            <w:r w:rsidRPr="00B81233">
              <w:rPr>
                <w:rFonts w:ascii="Arial" w:hAnsi="Arial" w:cs="Arial"/>
                <w:b/>
                <w:sz w:val="20"/>
                <w:szCs w:val="20"/>
              </w:rPr>
              <w:t>Responsable de implementación</w:t>
            </w:r>
          </w:p>
        </w:tc>
        <w:tc>
          <w:tcPr>
            <w:tcW w:w="3722" w:type="pct"/>
            <w:gridSpan w:val="7"/>
            <w:vAlign w:val="center"/>
          </w:tcPr>
          <w:p w:rsidR="008D1491" w:rsidRPr="00B81233" w:rsidRDefault="00A23B50" w:rsidP="00A23B50">
            <w:pPr>
              <w:spacing w:beforeLines="20" w:before="48" w:afterLines="20" w:after="48"/>
              <w:rPr>
                <w:rFonts w:ascii="Arial" w:hAnsi="Arial" w:cs="Arial"/>
                <w:sz w:val="20"/>
                <w:szCs w:val="20"/>
              </w:rPr>
            </w:pPr>
            <w:r>
              <w:rPr>
                <w:rFonts w:ascii="Arial" w:hAnsi="Arial" w:cs="Arial"/>
                <w:sz w:val="20"/>
                <w:szCs w:val="20"/>
              </w:rPr>
              <w:t>Procuraduría General de la República (</w:t>
            </w:r>
            <w:r w:rsidR="008D1491">
              <w:rPr>
                <w:rFonts w:ascii="Arial" w:hAnsi="Arial" w:cs="Arial"/>
                <w:sz w:val="20"/>
                <w:szCs w:val="20"/>
              </w:rPr>
              <w:t>PGR</w:t>
            </w:r>
            <w:r>
              <w:rPr>
                <w:rFonts w:ascii="Arial" w:hAnsi="Arial" w:cs="Arial"/>
                <w:sz w:val="20"/>
                <w:szCs w:val="20"/>
              </w:rPr>
              <w:t>)</w:t>
            </w:r>
            <w:r w:rsidR="008D1491">
              <w:rPr>
                <w:rFonts w:ascii="Arial" w:hAnsi="Arial" w:cs="Arial"/>
                <w:sz w:val="20"/>
                <w:szCs w:val="20"/>
              </w:rPr>
              <w:t>,</w:t>
            </w:r>
            <w:r>
              <w:rPr>
                <w:rFonts w:ascii="Arial" w:hAnsi="Arial" w:cs="Arial"/>
                <w:sz w:val="20"/>
                <w:szCs w:val="20"/>
              </w:rPr>
              <w:t xml:space="preserve"> Ministerio de Trabajo y Previsión Social (</w:t>
            </w:r>
            <w:r w:rsidR="008D1491">
              <w:rPr>
                <w:rFonts w:ascii="Arial" w:hAnsi="Arial" w:cs="Arial"/>
                <w:sz w:val="20"/>
                <w:szCs w:val="20"/>
              </w:rPr>
              <w:t>MTPS</w:t>
            </w:r>
            <w:r>
              <w:rPr>
                <w:rFonts w:ascii="Arial" w:hAnsi="Arial" w:cs="Arial"/>
                <w:sz w:val="20"/>
                <w:szCs w:val="20"/>
              </w:rPr>
              <w:t>)</w:t>
            </w:r>
            <w:r w:rsidR="008D1491">
              <w:rPr>
                <w:rFonts w:ascii="Arial" w:hAnsi="Arial" w:cs="Arial"/>
                <w:sz w:val="20"/>
                <w:szCs w:val="20"/>
              </w:rPr>
              <w:t>.</w:t>
            </w:r>
          </w:p>
        </w:tc>
      </w:tr>
      <w:tr w:rsidR="008D1491" w:rsidRPr="00B81233" w:rsidTr="002474A9">
        <w:tc>
          <w:tcPr>
            <w:tcW w:w="1278" w:type="pct"/>
            <w:gridSpan w:val="3"/>
            <w:shd w:val="clear" w:color="auto" w:fill="D9D9D9" w:themeFill="background1" w:themeFillShade="D9"/>
            <w:vAlign w:val="center"/>
          </w:tcPr>
          <w:p w:rsidR="008D1491" w:rsidRPr="00B81233" w:rsidRDefault="008D1491" w:rsidP="0049301E">
            <w:pPr>
              <w:spacing w:beforeLines="20" w:before="48" w:afterLines="20" w:after="48"/>
              <w:rPr>
                <w:rFonts w:ascii="Arial" w:hAnsi="Arial" w:cs="Arial"/>
                <w:b/>
                <w:sz w:val="20"/>
                <w:szCs w:val="20"/>
              </w:rPr>
            </w:pPr>
            <w:r>
              <w:rPr>
                <w:rFonts w:ascii="Arial" w:hAnsi="Arial" w:cs="Arial"/>
                <w:b/>
                <w:sz w:val="20"/>
                <w:szCs w:val="20"/>
              </w:rPr>
              <w:t>Principales r</w:t>
            </w:r>
            <w:r w:rsidRPr="00B81233">
              <w:rPr>
                <w:rFonts w:ascii="Arial" w:hAnsi="Arial" w:cs="Arial"/>
                <w:b/>
                <w:sz w:val="20"/>
                <w:szCs w:val="20"/>
              </w:rPr>
              <w:t>esultados obtenidos</w:t>
            </w:r>
          </w:p>
        </w:tc>
        <w:tc>
          <w:tcPr>
            <w:tcW w:w="3722" w:type="pct"/>
            <w:gridSpan w:val="7"/>
            <w:vAlign w:val="center"/>
          </w:tcPr>
          <w:p w:rsidR="008D1491" w:rsidRPr="00B81233" w:rsidRDefault="008D1491" w:rsidP="0049301E">
            <w:pPr>
              <w:spacing w:beforeLines="20" w:before="48" w:afterLines="20" w:after="48"/>
              <w:rPr>
                <w:rFonts w:ascii="Arial" w:hAnsi="Arial" w:cs="Arial"/>
                <w:sz w:val="20"/>
                <w:szCs w:val="20"/>
              </w:rPr>
            </w:pPr>
          </w:p>
        </w:tc>
      </w:tr>
      <w:tr w:rsidR="008D1491" w:rsidRPr="00B81233" w:rsidTr="002474A9">
        <w:tc>
          <w:tcPr>
            <w:tcW w:w="1278" w:type="pct"/>
            <w:gridSpan w:val="3"/>
            <w:shd w:val="clear" w:color="auto" w:fill="D9D9D9" w:themeFill="background1" w:themeFillShade="D9"/>
            <w:vAlign w:val="center"/>
          </w:tcPr>
          <w:p w:rsidR="008D1491" w:rsidRPr="00B81233" w:rsidRDefault="008D1491" w:rsidP="0049301E">
            <w:pPr>
              <w:spacing w:beforeLines="20" w:before="48" w:afterLines="20" w:after="48"/>
              <w:rPr>
                <w:rFonts w:ascii="Arial" w:hAnsi="Arial" w:cs="Arial"/>
                <w:b/>
                <w:sz w:val="20"/>
                <w:szCs w:val="20"/>
              </w:rPr>
            </w:pPr>
            <w:r w:rsidRPr="00B81233">
              <w:rPr>
                <w:rFonts w:ascii="Arial" w:hAnsi="Arial" w:cs="Arial"/>
                <w:b/>
                <w:sz w:val="20"/>
                <w:szCs w:val="20"/>
              </w:rPr>
              <w:t>Desafíos encontrados</w:t>
            </w:r>
          </w:p>
        </w:tc>
        <w:tc>
          <w:tcPr>
            <w:tcW w:w="3722" w:type="pct"/>
            <w:gridSpan w:val="7"/>
            <w:vAlign w:val="center"/>
          </w:tcPr>
          <w:p w:rsidR="008D1491" w:rsidRPr="00B81233" w:rsidRDefault="008D1491" w:rsidP="00C45B60">
            <w:pPr>
              <w:spacing w:beforeLines="20" w:before="48" w:afterLines="20" w:after="48"/>
              <w:jc w:val="both"/>
              <w:rPr>
                <w:rFonts w:ascii="Arial" w:hAnsi="Arial" w:cs="Arial"/>
                <w:sz w:val="20"/>
                <w:szCs w:val="20"/>
              </w:rPr>
            </w:pPr>
            <w:r>
              <w:rPr>
                <w:rFonts w:ascii="Arial" w:hAnsi="Arial" w:cs="Arial"/>
                <w:sz w:val="20"/>
                <w:szCs w:val="20"/>
              </w:rPr>
              <w:t>Los sistemas de información no permiten construir otros indicadores.</w:t>
            </w:r>
            <w:r w:rsidR="00C45B60">
              <w:rPr>
                <w:rFonts w:ascii="Arial" w:hAnsi="Arial" w:cs="Arial"/>
                <w:sz w:val="20"/>
                <w:szCs w:val="20"/>
              </w:rPr>
              <w:t xml:space="preserve"> Falta definir la meta para dos indicadores.</w:t>
            </w:r>
          </w:p>
        </w:tc>
      </w:tr>
      <w:tr w:rsidR="008D1491" w:rsidRPr="00B81233" w:rsidTr="002474A9">
        <w:tc>
          <w:tcPr>
            <w:tcW w:w="1278" w:type="pct"/>
            <w:gridSpan w:val="3"/>
            <w:shd w:val="clear" w:color="auto" w:fill="D9D9D9" w:themeFill="background1" w:themeFillShade="D9"/>
            <w:vAlign w:val="center"/>
          </w:tcPr>
          <w:p w:rsidR="008D1491" w:rsidRPr="00B81233" w:rsidRDefault="008D1491" w:rsidP="0049301E">
            <w:pPr>
              <w:spacing w:beforeLines="20" w:before="48" w:afterLines="20" w:after="48"/>
              <w:rPr>
                <w:rFonts w:ascii="Arial" w:hAnsi="Arial" w:cs="Arial"/>
                <w:b/>
                <w:sz w:val="20"/>
                <w:szCs w:val="20"/>
              </w:rPr>
            </w:pPr>
            <w:r w:rsidRPr="00B81233">
              <w:rPr>
                <w:rFonts w:ascii="Arial" w:hAnsi="Arial" w:cs="Arial"/>
                <w:b/>
                <w:sz w:val="20"/>
                <w:szCs w:val="20"/>
              </w:rPr>
              <w:t>Recomendaciones/ próximos pasos</w:t>
            </w:r>
          </w:p>
        </w:tc>
        <w:tc>
          <w:tcPr>
            <w:tcW w:w="3722" w:type="pct"/>
            <w:gridSpan w:val="7"/>
            <w:vAlign w:val="center"/>
          </w:tcPr>
          <w:p w:rsidR="008D1491" w:rsidRPr="00B81233" w:rsidRDefault="008D1491" w:rsidP="0049301E">
            <w:pPr>
              <w:spacing w:beforeLines="20" w:before="48" w:afterLines="20" w:after="48"/>
              <w:jc w:val="both"/>
              <w:rPr>
                <w:rFonts w:ascii="Arial" w:hAnsi="Arial" w:cs="Arial"/>
                <w:sz w:val="20"/>
                <w:szCs w:val="20"/>
              </w:rPr>
            </w:pPr>
            <w:r>
              <w:rPr>
                <w:rFonts w:ascii="Arial" w:hAnsi="Arial" w:cs="Arial"/>
                <w:sz w:val="20"/>
                <w:szCs w:val="20"/>
              </w:rPr>
              <w:t xml:space="preserve">Resulta necesario revisar con las instituciones vinculadas a este tema la adopción de otros indicadores relacionados con la meta. La mejora de los sistemas de información de las distintas instituciones vinculadas a la meta. Explorar con el </w:t>
            </w:r>
            <w:r w:rsidR="00A23B50">
              <w:rPr>
                <w:rFonts w:ascii="Arial" w:hAnsi="Arial" w:cs="Arial"/>
                <w:sz w:val="20"/>
                <w:szCs w:val="20"/>
              </w:rPr>
              <w:t>Ministerio de Trabajo y Previsión Social (MTPS)</w:t>
            </w:r>
            <w:r>
              <w:rPr>
                <w:rFonts w:ascii="Arial" w:hAnsi="Arial" w:cs="Arial"/>
                <w:sz w:val="20"/>
                <w:szCs w:val="20"/>
              </w:rPr>
              <w:t xml:space="preserve"> el número tan bajo de denuncias por discriminación en lugares de trabajo; y con la </w:t>
            </w:r>
            <w:r w:rsidR="00A23B50">
              <w:rPr>
                <w:rFonts w:ascii="Arial" w:hAnsi="Arial" w:cs="Arial"/>
                <w:sz w:val="20"/>
                <w:szCs w:val="20"/>
              </w:rPr>
              <w:t>Procuraduría General de la República (PGR)</w:t>
            </w:r>
            <w:r>
              <w:rPr>
                <w:rFonts w:ascii="Arial" w:hAnsi="Arial" w:cs="Arial"/>
                <w:sz w:val="20"/>
                <w:szCs w:val="20"/>
              </w:rPr>
              <w:t xml:space="preserve"> el número tan bajo por denuncias por discriminación contra las mujeres. </w:t>
            </w:r>
          </w:p>
        </w:tc>
      </w:tr>
    </w:tbl>
    <w:p w:rsidR="008D1491" w:rsidRDefault="008D1491" w:rsidP="008D1491"/>
    <w:p w:rsidR="008D1491" w:rsidRPr="00EA7CA3" w:rsidRDefault="008D1491" w:rsidP="008D1491"/>
    <w:p w:rsidR="0077392D" w:rsidRDefault="0077392D"/>
    <w:sectPr w:rsidR="0077392D" w:rsidSect="0049301E">
      <w:footerReference w:type="default" r:id="rId6"/>
      <w:pgSz w:w="12240" w:h="15840"/>
      <w:pgMar w:top="1417" w:right="1701" w:bottom="1417"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79E1" w:rsidRDefault="00BD79E1">
      <w:pPr>
        <w:spacing w:after="0" w:line="240" w:lineRule="auto"/>
      </w:pPr>
      <w:r>
        <w:separator/>
      </w:r>
    </w:p>
  </w:endnote>
  <w:endnote w:type="continuationSeparator" w:id="0">
    <w:p w:rsidR="00BD79E1" w:rsidRDefault="00BD79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9980359"/>
      <w:docPartObj>
        <w:docPartGallery w:val="Page Numbers (Bottom of Page)"/>
        <w:docPartUnique/>
      </w:docPartObj>
    </w:sdtPr>
    <w:sdtEndPr>
      <w:rPr>
        <w:rFonts w:ascii="Times New Roman" w:hAnsi="Times New Roman" w:cs="Times New Roman"/>
      </w:rPr>
    </w:sdtEndPr>
    <w:sdtContent>
      <w:p w:rsidR="00BD79E1" w:rsidRPr="005A6ADA" w:rsidRDefault="00BD79E1">
        <w:pPr>
          <w:pStyle w:val="Piedepgina"/>
          <w:jc w:val="center"/>
          <w:rPr>
            <w:rFonts w:ascii="Times New Roman" w:hAnsi="Times New Roman" w:cs="Times New Roman"/>
          </w:rPr>
        </w:pPr>
        <w:r w:rsidRPr="005A6ADA">
          <w:rPr>
            <w:rFonts w:ascii="Times New Roman" w:hAnsi="Times New Roman" w:cs="Times New Roman"/>
          </w:rPr>
          <w:fldChar w:fldCharType="begin"/>
        </w:r>
        <w:r w:rsidRPr="005A6ADA">
          <w:rPr>
            <w:rFonts w:ascii="Times New Roman" w:hAnsi="Times New Roman" w:cs="Times New Roman"/>
          </w:rPr>
          <w:instrText>PAGE   \* MERGEFORMAT</w:instrText>
        </w:r>
        <w:r w:rsidRPr="005A6ADA">
          <w:rPr>
            <w:rFonts w:ascii="Times New Roman" w:hAnsi="Times New Roman" w:cs="Times New Roman"/>
          </w:rPr>
          <w:fldChar w:fldCharType="separate"/>
        </w:r>
        <w:r w:rsidR="00552830" w:rsidRPr="00552830">
          <w:rPr>
            <w:rFonts w:ascii="Times New Roman" w:hAnsi="Times New Roman" w:cs="Times New Roman"/>
            <w:noProof/>
            <w:lang w:val="es-ES"/>
          </w:rPr>
          <w:t>20</w:t>
        </w:r>
        <w:r w:rsidRPr="005A6ADA">
          <w:rPr>
            <w:rFonts w:ascii="Times New Roman" w:hAnsi="Times New Roman" w:cs="Times New Roman"/>
          </w:rPr>
          <w:fldChar w:fldCharType="end"/>
        </w:r>
      </w:p>
    </w:sdtContent>
  </w:sdt>
  <w:p w:rsidR="00BD79E1" w:rsidRDefault="00BD79E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79E1" w:rsidRDefault="00BD79E1">
      <w:pPr>
        <w:spacing w:after="0" w:line="240" w:lineRule="auto"/>
      </w:pPr>
      <w:r>
        <w:separator/>
      </w:r>
    </w:p>
  </w:footnote>
  <w:footnote w:type="continuationSeparator" w:id="0">
    <w:p w:rsidR="00BD79E1" w:rsidRDefault="00BD79E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491"/>
    <w:rsid w:val="000B12D2"/>
    <w:rsid w:val="000C60E0"/>
    <w:rsid w:val="000E26CA"/>
    <w:rsid w:val="001B3295"/>
    <w:rsid w:val="001C3A94"/>
    <w:rsid w:val="001E0D5B"/>
    <w:rsid w:val="002474A9"/>
    <w:rsid w:val="00247A64"/>
    <w:rsid w:val="002765FE"/>
    <w:rsid w:val="002D4F20"/>
    <w:rsid w:val="00336FE8"/>
    <w:rsid w:val="003853CB"/>
    <w:rsid w:val="003C4B2C"/>
    <w:rsid w:val="003E3FA5"/>
    <w:rsid w:val="0049301E"/>
    <w:rsid w:val="004A476A"/>
    <w:rsid w:val="00552830"/>
    <w:rsid w:val="00565B2E"/>
    <w:rsid w:val="005C0ECB"/>
    <w:rsid w:val="0077392D"/>
    <w:rsid w:val="007759C6"/>
    <w:rsid w:val="00781A4D"/>
    <w:rsid w:val="00793F13"/>
    <w:rsid w:val="007E23DD"/>
    <w:rsid w:val="00837FCB"/>
    <w:rsid w:val="00851763"/>
    <w:rsid w:val="008D1491"/>
    <w:rsid w:val="00903DA7"/>
    <w:rsid w:val="009720AF"/>
    <w:rsid w:val="009A5FEF"/>
    <w:rsid w:val="009D60ED"/>
    <w:rsid w:val="00A03652"/>
    <w:rsid w:val="00A23B50"/>
    <w:rsid w:val="00A60C90"/>
    <w:rsid w:val="00A84320"/>
    <w:rsid w:val="00B0763B"/>
    <w:rsid w:val="00B14056"/>
    <w:rsid w:val="00B24DB1"/>
    <w:rsid w:val="00BD79E1"/>
    <w:rsid w:val="00C45B60"/>
    <w:rsid w:val="00CB194C"/>
    <w:rsid w:val="00CB648A"/>
    <w:rsid w:val="00CD446F"/>
    <w:rsid w:val="00CF6AC4"/>
    <w:rsid w:val="00D21970"/>
    <w:rsid w:val="00D71B9A"/>
    <w:rsid w:val="00E25273"/>
    <w:rsid w:val="00EE6996"/>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0011EC-DDC9-4307-A027-6C4068091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1491"/>
  </w:style>
  <w:style w:type="paragraph" w:styleId="Ttulo1">
    <w:name w:val="heading 1"/>
    <w:basedOn w:val="Normal"/>
    <w:next w:val="Normal"/>
    <w:link w:val="Ttulo1Car"/>
    <w:uiPriority w:val="9"/>
    <w:qFormat/>
    <w:rsid w:val="008D149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D1491"/>
    <w:rPr>
      <w:rFonts w:asciiTheme="majorHAnsi" w:eastAsiaTheme="majorEastAsia" w:hAnsiTheme="majorHAnsi" w:cstheme="majorBidi"/>
      <w:b/>
      <w:bCs/>
      <w:color w:val="365F91" w:themeColor="accent1" w:themeShade="BF"/>
      <w:sz w:val="28"/>
      <w:szCs w:val="28"/>
    </w:rPr>
  </w:style>
  <w:style w:type="paragraph" w:styleId="Piedepgina">
    <w:name w:val="footer"/>
    <w:basedOn w:val="Normal"/>
    <w:link w:val="PiedepginaCar"/>
    <w:uiPriority w:val="99"/>
    <w:unhideWhenUsed/>
    <w:rsid w:val="008D149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D1491"/>
  </w:style>
  <w:style w:type="table" w:styleId="Tablaconcuadrcula">
    <w:name w:val="Table Grid"/>
    <w:basedOn w:val="Tablanormal"/>
    <w:uiPriority w:val="59"/>
    <w:rsid w:val="008D1491"/>
    <w:pPr>
      <w:spacing w:after="0" w:line="240" w:lineRule="auto"/>
    </w:pPr>
    <w:rPr>
      <w:rFonts w:eastAsiaTheme="minorEastAsia"/>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TotalTime>
  <Pages>20</Pages>
  <Words>4257</Words>
  <Characters>23416</Characters>
  <Application>Microsoft Office Word</Application>
  <DocSecurity>0</DocSecurity>
  <Lines>195</Lines>
  <Paragraphs>55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27618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Carlos Eduardo Argueta Muñoz</cp:lastModifiedBy>
  <cp:revision>43</cp:revision>
  <dcterms:created xsi:type="dcterms:W3CDTF">2017-07-18T18:17:00Z</dcterms:created>
  <dcterms:modified xsi:type="dcterms:W3CDTF">2017-11-11T20:27:00Z</dcterms:modified>
</cp:coreProperties>
</file>